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60" w:lineRule="atLeast"/>
        <w:jc w:val="center"/>
        <w:outlineLvl w:val="1"/>
        <w:rPr>
          <w:rFonts w:ascii="方正小标宋简体" w:hAnsi="黑体" w:eastAsia="方正小标宋简体" w:cs="宋体"/>
          <w:b/>
          <w:bCs/>
          <w:color w:val="003F88"/>
          <w:kern w:val="0"/>
          <w:sz w:val="44"/>
          <w:szCs w:val="44"/>
        </w:rPr>
      </w:pPr>
      <w:r>
        <w:rPr>
          <w:rFonts w:hint="eastAsia" w:ascii="方正小标宋简体" w:hAnsi="黑体" w:eastAsia="方正小标宋简体" w:cs="宋体"/>
          <w:b/>
          <w:bCs/>
          <w:color w:val="003F88"/>
          <w:kern w:val="0"/>
          <w:sz w:val="44"/>
          <w:szCs w:val="44"/>
        </w:rPr>
        <w:t>浙江大学电气工程学院2024年博士研究生招生简章</w:t>
      </w:r>
    </w:p>
    <w:p>
      <w:pPr>
        <w:pStyle w:val="11"/>
        <w:ind w:left="420"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浙江大学电气工程学院</w:t>
      </w:r>
      <w:r>
        <w:rPr>
          <w:rFonts w:ascii="仿宋_GB2312" w:hAnsi="宋体" w:eastAsia="仿宋_GB2312" w:cs="宋体"/>
          <w:kern w:val="0"/>
          <w:sz w:val="32"/>
          <w:szCs w:val="32"/>
        </w:rPr>
        <w:t>建有</w:t>
      </w:r>
      <w:r>
        <w:rPr>
          <w:rFonts w:hint="eastAsia" w:ascii="仿宋_GB2312" w:hAnsi="宋体" w:eastAsia="仿宋_GB2312" w:cs="宋体"/>
          <w:kern w:val="0"/>
          <w:sz w:val="32"/>
          <w:szCs w:val="32"/>
        </w:rPr>
        <w:t>电气工程、控制科学与工程（共享）</w:t>
      </w:r>
      <w:r>
        <w:rPr>
          <w:rFonts w:ascii="仿宋_GB2312" w:hAnsi="宋体" w:eastAsia="仿宋_GB2312" w:cs="宋体"/>
          <w:kern w:val="0"/>
          <w:sz w:val="32"/>
          <w:szCs w:val="32"/>
        </w:rPr>
        <w:t>2个一级学科，</w:t>
      </w:r>
      <w:r>
        <w:rPr>
          <w:rFonts w:hint="eastAsia" w:ascii="仿宋_GB2312" w:hAnsi="宋体" w:eastAsia="仿宋_GB2312" w:cs="宋体"/>
          <w:kern w:val="0"/>
          <w:sz w:val="32"/>
          <w:szCs w:val="32"/>
        </w:rPr>
        <w:t>均</w:t>
      </w:r>
      <w:r>
        <w:rPr>
          <w:rFonts w:ascii="仿宋_GB2312" w:hAnsi="宋体" w:eastAsia="仿宋_GB2312" w:cs="宋体"/>
          <w:kern w:val="0"/>
          <w:sz w:val="32"/>
          <w:szCs w:val="32"/>
        </w:rPr>
        <w:t>为国家重点学科</w:t>
      </w:r>
      <w:r>
        <w:rPr>
          <w:rFonts w:hint="eastAsia" w:ascii="仿宋_GB2312" w:hAnsi="宋体" w:eastAsia="仿宋_GB2312" w:cs="宋体"/>
          <w:kern w:val="0"/>
          <w:sz w:val="32"/>
          <w:szCs w:val="32"/>
        </w:rPr>
        <w:t>，</w:t>
      </w:r>
      <w:r>
        <w:rPr>
          <w:rFonts w:ascii="仿宋_GB2312" w:hAnsi="宋体" w:eastAsia="仿宋_GB2312" w:cs="宋体"/>
          <w:kern w:val="0"/>
          <w:sz w:val="32"/>
          <w:szCs w:val="32"/>
        </w:rPr>
        <w:t>建有</w:t>
      </w:r>
      <w:r>
        <w:rPr>
          <w:rFonts w:hint="eastAsia" w:ascii="仿宋_GB2312" w:hAnsi="宋体" w:eastAsia="仿宋_GB2312" w:cs="宋体"/>
          <w:kern w:val="0"/>
          <w:sz w:val="32"/>
          <w:szCs w:val="32"/>
        </w:rPr>
        <w:t>高性能电机系统</w:t>
      </w:r>
      <w:r>
        <w:rPr>
          <w:rFonts w:ascii="仿宋_GB2312" w:hAnsi="宋体" w:eastAsia="仿宋_GB2312" w:cs="宋体"/>
          <w:kern w:val="0"/>
          <w:sz w:val="32"/>
          <w:szCs w:val="32"/>
        </w:rPr>
        <w:t>、</w:t>
      </w:r>
      <w:r>
        <w:rPr>
          <w:rFonts w:hint="eastAsia" w:ascii="仿宋_GB2312" w:hAnsi="宋体" w:eastAsia="仿宋_GB2312" w:cs="宋体"/>
          <w:kern w:val="0"/>
          <w:sz w:val="32"/>
          <w:szCs w:val="32"/>
        </w:rPr>
        <w:t>电力系统及其自动化</w:t>
      </w:r>
      <w:r>
        <w:rPr>
          <w:rFonts w:ascii="仿宋_GB2312" w:hAnsi="宋体" w:eastAsia="仿宋_GB2312" w:cs="宋体"/>
          <w:kern w:val="0"/>
          <w:sz w:val="32"/>
          <w:szCs w:val="32"/>
        </w:rPr>
        <w:t>、</w:t>
      </w:r>
      <w:r>
        <w:rPr>
          <w:rFonts w:hint="eastAsia" w:ascii="仿宋_GB2312" w:hAnsi="宋体" w:eastAsia="仿宋_GB2312" w:cs="宋体"/>
          <w:kern w:val="0"/>
          <w:sz w:val="32"/>
          <w:szCs w:val="32"/>
        </w:rPr>
        <w:t>电力电子技术</w:t>
      </w:r>
      <w:r>
        <w:rPr>
          <w:rFonts w:ascii="仿宋_GB2312" w:hAnsi="宋体" w:eastAsia="仿宋_GB2312" w:cs="宋体"/>
          <w:kern w:val="0"/>
          <w:sz w:val="32"/>
          <w:szCs w:val="32"/>
        </w:rPr>
        <w:t>、</w:t>
      </w:r>
      <w:r>
        <w:rPr>
          <w:rFonts w:hint="eastAsia" w:ascii="仿宋_GB2312" w:hAnsi="宋体" w:eastAsia="仿宋_GB2312" w:cs="宋体"/>
          <w:kern w:val="0"/>
          <w:sz w:val="32"/>
          <w:szCs w:val="32"/>
        </w:rPr>
        <w:t>电气信息技术、现代电工理论与新技术5</w:t>
      </w:r>
      <w:r>
        <w:rPr>
          <w:rFonts w:ascii="仿宋_GB2312" w:hAnsi="宋体" w:eastAsia="仿宋_GB2312" w:cs="宋体"/>
          <w:kern w:val="0"/>
          <w:sz w:val="32"/>
          <w:szCs w:val="32"/>
        </w:rPr>
        <w:t>个二级学科。建有</w:t>
      </w:r>
      <w:r>
        <w:rPr>
          <w:rFonts w:hint="eastAsia" w:ascii="仿宋_GB2312" w:hAnsi="宋体" w:eastAsia="仿宋_GB2312" w:cs="宋体"/>
          <w:kern w:val="0"/>
          <w:sz w:val="32"/>
          <w:szCs w:val="32"/>
        </w:rPr>
        <w:t>电气工程、控制科学与工程（共享）</w:t>
      </w:r>
      <w:r>
        <w:rPr>
          <w:rFonts w:ascii="仿宋_GB2312" w:hAnsi="宋体" w:eastAsia="仿宋_GB2312" w:cs="宋体"/>
          <w:kern w:val="0"/>
          <w:sz w:val="32"/>
          <w:szCs w:val="32"/>
        </w:rPr>
        <w:t>2个博士后流动站。学院设有</w:t>
      </w:r>
      <w:r>
        <w:rPr>
          <w:rFonts w:hint="eastAsia" w:ascii="仿宋_GB2312" w:hAnsi="宋体" w:eastAsia="仿宋_GB2312" w:cs="宋体"/>
          <w:kern w:val="0"/>
          <w:sz w:val="32"/>
          <w:szCs w:val="32"/>
        </w:rPr>
        <w:t>电机工程学系、系统科学与工程学系、应用电子学系和电工电子基础教学中心</w:t>
      </w:r>
      <w:r>
        <w:rPr>
          <w:rFonts w:ascii="仿宋_GB2312" w:hAnsi="宋体" w:eastAsia="仿宋_GB2312" w:cs="宋体"/>
          <w:kern w:val="0"/>
          <w:sz w:val="32"/>
          <w:szCs w:val="32"/>
        </w:rPr>
        <w:t>。</w:t>
      </w:r>
      <w:r>
        <w:rPr>
          <w:rFonts w:hint="eastAsia" w:ascii="仿宋_GB2312" w:hAnsi="宋体" w:eastAsia="仿宋_GB2312" w:cs="宋体"/>
          <w:kern w:val="0"/>
          <w:sz w:val="32"/>
          <w:szCs w:val="32"/>
        </w:rPr>
        <w:t>建有电力电子应用技术国家工程研究中心、电力电子技术国家专业实验室、</w:t>
      </w:r>
      <w:r>
        <w:fldChar w:fldCharType="begin"/>
      </w:r>
      <w:r>
        <w:instrText xml:space="preserve"> HYPERLINK "http://eelab.zju.edu.cn/" \t "_blank" </w:instrText>
      </w:r>
      <w:r>
        <w:fldChar w:fldCharType="separate"/>
      </w:r>
      <w:r>
        <w:rPr>
          <w:rFonts w:ascii="仿宋_GB2312" w:hAnsi="宋体" w:eastAsia="仿宋_GB2312" w:cs="宋体"/>
          <w:kern w:val="0"/>
          <w:sz w:val="32"/>
          <w:szCs w:val="32"/>
        </w:rPr>
        <w:t>国家级电工电子实验教学示范中心</w:t>
      </w:r>
      <w:r>
        <w:rPr>
          <w:rFonts w:ascii="仿宋_GB2312" w:hAnsi="宋体" w:eastAsia="仿宋_GB2312" w:cs="宋体"/>
          <w:kern w:val="0"/>
          <w:sz w:val="32"/>
          <w:szCs w:val="32"/>
        </w:rPr>
        <w:fldChar w:fldCharType="end"/>
      </w:r>
      <w:r>
        <w:rPr>
          <w:rFonts w:hint="eastAsia" w:ascii="仿宋_GB2312" w:hAnsi="宋体" w:eastAsia="仿宋_GB2312" w:cs="宋体"/>
          <w:kern w:val="0"/>
          <w:sz w:val="32"/>
          <w:szCs w:val="32"/>
        </w:rPr>
        <w:t>、浙江省海洋可再生能源电气装备与系统技术研究重点实验室、浙江省电机系统智能控制与变流技术重点实验室等省部级科研基地以及</w:t>
      </w:r>
      <w:r>
        <w:rPr>
          <w:rFonts w:ascii="仿宋_GB2312" w:hAnsi="宋体" w:eastAsia="仿宋_GB2312" w:cs="宋体"/>
          <w:kern w:val="0"/>
          <w:sz w:val="32"/>
          <w:szCs w:val="32"/>
        </w:rPr>
        <w:t>10</w:t>
      </w:r>
      <w:r>
        <w:rPr>
          <w:rFonts w:hint="eastAsia" w:ascii="仿宋_GB2312" w:hAnsi="宋体" w:eastAsia="仿宋_GB2312" w:cs="宋体"/>
          <w:kern w:val="0"/>
          <w:sz w:val="32"/>
          <w:szCs w:val="32"/>
        </w:rPr>
        <w:t>个研究所和研究中心。</w:t>
      </w:r>
    </w:p>
    <w:p>
      <w:pPr>
        <w:pStyle w:val="11"/>
        <w:ind w:left="420"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电气工程</w:t>
      </w:r>
      <w:r>
        <w:rPr>
          <w:rFonts w:ascii="仿宋_GB2312" w:hAnsi="宋体" w:eastAsia="仿宋_GB2312" w:cs="宋体"/>
          <w:kern w:val="0"/>
          <w:sz w:val="32"/>
          <w:szCs w:val="32"/>
        </w:rPr>
        <w:t>学院的科研工作</w:t>
      </w:r>
      <w:r>
        <w:rPr>
          <w:rFonts w:hint="eastAsia" w:ascii="仿宋_GB2312" w:hAnsi="宋体" w:eastAsia="仿宋_GB2312" w:cs="宋体"/>
          <w:kern w:val="0"/>
          <w:sz w:val="32"/>
          <w:szCs w:val="32"/>
        </w:rPr>
        <w:t>强电</w:t>
      </w:r>
      <w:r>
        <w:rPr>
          <w:rFonts w:ascii="仿宋_GB2312" w:hAnsi="宋体" w:eastAsia="仿宋_GB2312" w:cs="宋体"/>
          <w:kern w:val="0"/>
          <w:sz w:val="32"/>
          <w:szCs w:val="32"/>
        </w:rPr>
        <w:t>、</w:t>
      </w:r>
      <w:r>
        <w:rPr>
          <w:rFonts w:hint="eastAsia" w:ascii="仿宋_GB2312" w:hAnsi="宋体" w:eastAsia="仿宋_GB2312" w:cs="宋体"/>
          <w:kern w:val="0"/>
          <w:sz w:val="32"/>
          <w:szCs w:val="32"/>
        </w:rPr>
        <w:t>弱点</w:t>
      </w:r>
      <w:r>
        <w:rPr>
          <w:rFonts w:ascii="仿宋_GB2312" w:hAnsi="宋体" w:eastAsia="仿宋_GB2312" w:cs="宋体"/>
          <w:kern w:val="0"/>
          <w:sz w:val="32"/>
          <w:szCs w:val="32"/>
        </w:rPr>
        <w:t>并举，硬件与软件并重，在基础研究、应用研究和开发研究方面都取得了大批重要的研究成果。同时，学院重视开展国际合作与学术交流活动，已与美国、日本、德国、英国、俄罗斯等国家和我国香港、台湾等地区的著名大学和研究所建立了广泛的交流和合作关系。</w:t>
      </w:r>
    </w:p>
    <w:p>
      <w:pPr>
        <w:ind w:firstLine="640" w:firstLineChars="200"/>
        <w:rPr>
          <w:rFonts w:ascii="黑体" w:hAnsi="黑体" w:eastAsia="黑体" w:cs="宋体"/>
          <w:kern w:val="0"/>
          <w:sz w:val="32"/>
          <w:szCs w:val="32"/>
        </w:rPr>
      </w:pPr>
      <w:r>
        <w:rPr>
          <w:rFonts w:hint="eastAsia" w:ascii="黑体" w:hAnsi="黑体" w:eastAsia="黑体" w:cs="宋体"/>
          <w:kern w:val="0"/>
          <w:sz w:val="32"/>
          <w:szCs w:val="32"/>
        </w:rPr>
        <w:t>一、招生方式、选拔机制</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电气工程学院通过直接攻博、硕博连读和普通招考三种方式，按照“申请</w:t>
      </w:r>
      <w:r>
        <w:rPr>
          <w:rFonts w:ascii="仿宋_GB2312" w:hAnsi="宋体" w:eastAsia="仿宋_GB2312" w:cs="宋体"/>
          <w:kern w:val="0"/>
          <w:sz w:val="32"/>
          <w:szCs w:val="32"/>
        </w:rPr>
        <w:t>-考核”</w:t>
      </w:r>
      <w:r>
        <w:rPr>
          <w:rFonts w:hint="eastAsia" w:ascii="仿宋_GB2312" w:hAnsi="宋体" w:eastAsia="仿宋_GB2312" w:cs="宋体"/>
          <w:kern w:val="0"/>
          <w:sz w:val="32"/>
          <w:szCs w:val="32"/>
        </w:rPr>
        <w:t>招生选拔机制招收</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年博士研究生。不招收非全日制学术学位研究生。</w:t>
      </w:r>
    </w:p>
    <w:p>
      <w:pPr>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二、招生专业和学制</w:t>
      </w:r>
    </w:p>
    <w:p>
      <w:pPr>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2024年</w:t>
      </w:r>
      <w:r>
        <w:rPr>
          <w:rFonts w:hint="eastAsia" w:ascii="仿宋_GB2312" w:hAnsi="宋体" w:eastAsia="仿宋_GB2312" w:cs="宋体"/>
          <w:kern w:val="0"/>
          <w:sz w:val="32"/>
          <w:szCs w:val="32"/>
        </w:rPr>
        <w:t>，电气工程</w:t>
      </w:r>
      <w:r>
        <w:rPr>
          <w:rFonts w:ascii="仿宋_GB2312" w:hAnsi="宋体" w:eastAsia="仿宋_GB2312" w:cs="宋体"/>
          <w:kern w:val="0"/>
          <w:sz w:val="32"/>
          <w:szCs w:val="32"/>
        </w:rPr>
        <w:t>学院计划在</w:t>
      </w:r>
      <w:r>
        <w:rPr>
          <w:rFonts w:hint="eastAsia" w:ascii="仿宋_GB2312" w:hAnsi="宋体" w:eastAsia="仿宋_GB2312" w:cs="宋体"/>
          <w:kern w:val="0"/>
          <w:sz w:val="32"/>
          <w:szCs w:val="32"/>
        </w:rPr>
        <w:t>电气工程</w:t>
      </w:r>
      <w:r>
        <w:rPr>
          <w:rFonts w:ascii="仿宋_GB2312" w:hAnsi="宋体" w:eastAsia="仿宋_GB2312" w:cs="宋体"/>
          <w:kern w:val="0"/>
          <w:sz w:val="32"/>
          <w:szCs w:val="32"/>
        </w:rPr>
        <w:t>、</w:t>
      </w:r>
      <w:r>
        <w:rPr>
          <w:rFonts w:hint="eastAsia" w:ascii="仿宋_GB2312" w:hAnsi="宋体" w:eastAsia="仿宋_GB2312" w:cs="宋体"/>
          <w:kern w:val="0"/>
          <w:sz w:val="32"/>
          <w:szCs w:val="32"/>
        </w:rPr>
        <w:t>控制理论与控制工程</w:t>
      </w:r>
      <w:r>
        <w:rPr>
          <w:rFonts w:ascii="仿宋_GB2312" w:hAnsi="宋体" w:eastAsia="仿宋_GB2312" w:cs="宋体"/>
          <w:kern w:val="0"/>
          <w:sz w:val="32"/>
          <w:szCs w:val="32"/>
        </w:rPr>
        <w:t>专业招收全日制非定向学术学位博士研究生</w:t>
      </w:r>
      <w:r>
        <w:rPr>
          <w:rFonts w:hint="eastAsia" w:ascii="仿宋_GB2312" w:hAnsi="宋体" w:eastAsia="仿宋_GB2312" w:cs="宋体"/>
          <w:kern w:val="0"/>
          <w:sz w:val="32"/>
          <w:szCs w:val="32"/>
        </w:rPr>
        <w:t>；在电气工程、电子信息专业招收全日制和非全日制专业学位工程博士研究生；在交通运输专业招收非全日制专业学位工程博士研究生。</w:t>
      </w:r>
    </w:p>
    <w:p>
      <w:pPr>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直接攻读博士</w:t>
      </w:r>
      <w:r>
        <w:rPr>
          <w:rFonts w:hint="eastAsia" w:ascii="仿宋_GB2312" w:hAnsi="宋体" w:eastAsia="仿宋_GB2312" w:cs="宋体"/>
          <w:kern w:val="0"/>
          <w:sz w:val="32"/>
          <w:szCs w:val="32"/>
        </w:rPr>
        <w:t>学位研究</w:t>
      </w:r>
      <w:r>
        <w:rPr>
          <w:rFonts w:ascii="仿宋_GB2312" w:hAnsi="宋体" w:eastAsia="仿宋_GB2312" w:cs="宋体"/>
          <w:kern w:val="0"/>
          <w:sz w:val="32"/>
          <w:szCs w:val="32"/>
        </w:rPr>
        <w:t>生</w:t>
      </w:r>
      <w:r>
        <w:rPr>
          <w:rFonts w:hint="eastAsia" w:ascii="仿宋_GB2312" w:hAnsi="宋体" w:eastAsia="仿宋_GB2312" w:cs="宋体"/>
          <w:kern w:val="0"/>
          <w:sz w:val="32"/>
          <w:szCs w:val="32"/>
        </w:rPr>
        <w:t>（以下简称直博生）</w:t>
      </w:r>
      <w:r>
        <w:rPr>
          <w:rFonts w:ascii="仿宋_GB2312" w:hAnsi="宋体" w:eastAsia="仿宋_GB2312" w:cs="宋体"/>
          <w:kern w:val="0"/>
          <w:sz w:val="32"/>
          <w:szCs w:val="32"/>
        </w:rPr>
        <w:t>学制5年</w:t>
      </w:r>
      <w:r>
        <w:rPr>
          <w:rFonts w:hint="eastAsia" w:ascii="仿宋_GB2312" w:hAnsi="宋体" w:eastAsia="仿宋_GB2312" w:cs="宋体"/>
          <w:kern w:val="0"/>
          <w:sz w:val="32"/>
          <w:szCs w:val="32"/>
        </w:rPr>
        <w:t>；</w:t>
      </w:r>
      <w:r>
        <w:rPr>
          <w:rFonts w:ascii="仿宋_GB2312" w:hAnsi="宋体" w:eastAsia="仿宋_GB2312" w:cs="宋体"/>
          <w:kern w:val="0"/>
          <w:sz w:val="32"/>
          <w:szCs w:val="32"/>
        </w:rPr>
        <w:t>硕博连读</w:t>
      </w:r>
      <w:r>
        <w:rPr>
          <w:rFonts w:hint="eastAsia" w:ascii="仿宋_GB2312" w:hAnsi="宋体" w:eastAsia="仿宋_GB2312" w:cs="宋体"/>
          <w:kern w:val="0"/>
          <w:sz w:val="32"/>
          <w:szCs w:val="32"/>
        </w:rPr>
        <w:t>研究</w:t>
      </w:r>
      <w:r>
        <w:rPr>
          <w:rFonts w:ascii="仿宋_GB2312" w:hAnsi="宋体" w:eastAsia="仿宋_GB2312" w:cs="宋体"/>
          <w:kern w:val="0"/>
          <w:sz w:val="32"/>
          <w:szCs w:val="32"/>
        </w:rPr>
        <w:t>生</w:t>
      </w:r>
      <w:r>
        <w:rPr>
          <w:rFonts w:hint="eastAsia" w:ascii="仿宋_GB2312" w:hAnsi="宋体" w:eastAsia="仿宋_GB2312" w:cs="宋体"/>
          <w:kern w:val="0"/>
          <w:sz w:val="32"/>
          <w:szCs w:val="32"/>
        </w:rPr>
        <w:t>（以下简称硕博连读生）</w:t>
      </w:r>
      <w:r>
        <w:rPr>
          <w:rFonts w:ascii="仿宋_GB2312" w:hAnsi="宋体" w:eastAsia="仿宋_GB2312" w:cs="宋体"/>
          <w:kern w:val="0"/>
          <w:sz w:val="32"/>
          <w:szCs w:val="32"/>
        </w:rPr>
        <w:t>学制是硕士阶段与博士阶段合计5年</w:t>
      </w:r>
      <w:r>
        <w:rPr>
          <w:rFonts w:hint="eastAsia" w:ascii="仿宋_GB2312" w:hAnsi="宋体" w:eastAsia="仿宋_GB2312" w:cs="宋体"/>
          <w:kern w:val="0"/>
          <w:sz w:val="32"/>
          <w:szCs w:val="32"/>
        </w:rPr>
        <w:t>；</w:t>
      </w:r>
      <w:r>
        <w:rPr>
          <w:rFonts w:ascii="仿宋_GB2312" w:hAnsi="宋体" w:eastAsia="仿宋_GB2312" w:cs="宋体"/>
          <w:kern w:val="0"/>
          <w:sz w:val="32"/>
          <w:szCs w:val="32"/>
        </w:rPr>
        <w:t>普通招考博士</w:t>
      </w:r>
      <w:r>
        <w:rPr>
          <w:rFonts w:hint="eastAsia" w:ascii="仿宋_GB2312" w:hAnsi="宋体" w:eastAsia="仿宋_GB2312" w:cs="宋体"/>
          <w:kern w:val="0"/>
          <w:sz w:val="32"/>
          <w:szCs w:val="32"/>
        </w:rPr>
        <w:t>研究</w:t>
      </w:r>
      <w:r>
        <w:rPr>
          <w:rFonts w:ascii="仿宋_GB2312" w:hAnsi="宋体" w:eastAsia="仿宋_GB2312" w:cs="宋体"/>
          <w:kern w:val="0"/>
          <w:sz w:val="32"/>
          <w:szCs w:val="32"/>
        </w:rPr>
        <w:t>生</w:t>
      </w:r>
      <w:r>
        <w:rPr>
          <w:rFonts w:hint="eastAsia" w:ascii="仿宋_GB2312" w:hAnsi="宋体" w:eastAsia="仿宋_GB2312" w:cs="宋体"/>
          <w:kern w:val="0"/>
          <w:sz w:val="32"/>
          <w:szCs w:val="32"/>
        </w:rPr>
        <w:t>（以下简称普博生）</w:t>
      </w:r>
      <w:r>
        <w:rPr>
          <w:rFonts w:ascii="仿宋_GB2312" w:hAnsi="宋体" w:eastAsia="仿宋_GB2312" w:cs="宋体"/>
          <w:kern w:val="0"/>
          <w:sz w:val="32"/>
          <w:szCs w:val="32"/>
        </w:rPr>
        <w:t>学制4年。</w:t>
      </w:r>
    </w:p>
    <w:p>
      <w:pPr>
        <w:ind w:firstLine="640" w:firstLineChars="200"/>
        <w:rPr>
          <w:rFonts w:ascii="黑体" w:hAnsi="黑体" w:eastAsia="黑体" w:cs="宋体"/>
          <w:kern w:val="0"/>
          <w:sz w:val="32"/>
          <w:szCs w:val="32"/>
        </w:rPr>
      </w:pPr>
      <w:r>
        <w:rPr>
          <w:rFonts w:hint="eastAsia" w:ascii="黑体" w:hAnsi="黑体" w:eastAsia="黑体" w:cs="宋体"/>
          <w:kern w:val="0"/>
          <w:sz w:val="32"/>
          <w:szCs w:val="32"/>
        </w:rPr>
        <w:t>三、申请条件</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申请者除须符合国家和《浙江大学</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年博士研究生招生简章》的要求外，还需满足下列条件：</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（一）外语水平须符合下列条件之一：</w:t>
      </w:r>
    </w:p>
    <w:p>
      <w:pPr>
        <w:pStyle w:val="11"/>
        <w:numPr>
          <w:ilvl w:val="0"/>
          <w:numId w:val="1"/>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全国大学英语六级成绩总分</w:t>
      </w:r>
      <w:r>
        <w:rPr>
          <w:rFonts w:ascii="仿宋_GB2312" w:hAnsi="宋体" w:eastAsia="仿宋_GB2312" w:cs="宋体"/>
          <w:kern w:val="0"/>
          <w:sz w:val="32"/>
          <w:szCs w:val="32"/>
        </w:rPr>
        <w:t>460分及以上</w:t>
      </w:r>
      <w:r>
        <w:rPr>
          <w:rFonts w:hint="eastAsia" w:ascii="仿宋_GB2312" w:hAnsi="宋体" w:eastAsia="仿宋_GB2312" w:cs="宋体"/>
          <w:kern w:val="0"/>
          <w:sz w:val="32"/>
          <w:szCs w:val="32"/>
        </w:rPr>
        <w:t>。</w:t>
      </w:r>
    </w:p>
    <w:p>
      <w:pPr>
        <w:pStyle w:val="11"/>
        <w:numPr>
          <w:ilvl w:val="0"/>
          <w:numId w:val="1"/>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英语专业八级成绩合格。</w:t>
      </w:r>
    </w:p>
    <w:p>
      <w:pPr>
        <w:pStyle w:val="11"/>
        <w:numPr>
          <w:ilvl w:val="0"/>
          <w:numId w:val="1"/>
        </w:numPr>
        <w:ind w:firstLineChars="0"/>
        <w:rPr>
          <w:rFonts w:ascii="仿宋_GB2312" w:eastAsia="仿宋_GB2312"/>
          <w:sz w:val="32"/>
          <w:szCs w:val="32"/>
        </w:rPr>
      </w:pPr>
      <w:r>
        <w:rPr>
          <w:rFonts w:ascii="仿宋_GB2312" w:hAnsi="宋体" w:eastAsia="仿宋_GB2312" w:cs="宋体"/>
          <w:kern w:val="0"/>
          <w:sz w:val="32"/>
          <w:szCs w:val="32"/>
        </w:rPr>
        <w:t>WSK（PETS 5）达到合格标准</w:t>
      </w:r>
      <w:r>
        <w:rPr>
          <w:rFonts w:hint="eastAsia" w:ascii="仿宋_GB2312" w:hAnsi="宋体" w:eastAsia="仿宋_GB2312" w:cs="宋体"/>
          <w:kern w:val="0"/>
          <w:sz w:val="32"/>
          <w:szCs w:val="32"/>
        </w:rPr>
        <w:t>。</w:t>
      </w:r>
    </w:p>
    <w:p>
      <w:pPr>
        <w:pStyle w:val="11"/>
        <w:numPr>
          <w:ilvl w:val="0"/>
          <w:numId w:val="1"/>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雅思（学术类）</w:t>
      </w:r>
      <w:r>
        <w:rPr>
          <w:rFonts w:ascii="仿宋_GB2312" w:hAnsi="宋体" w:eastAsia="仿宋_GB2312" w:cs="宋体"/>
          <w:kern w:val="0"/>
          <w:sz w:val="32"/>
          <w:szCs w:val="32"/>
        </w:rPr>
        <w:t>5.5及以上</w:t>
      </w:r>
      <w:r>
        <w:rPr>
          <w:rFonts w:hint="eastAsia" w:ascii="仿宋_GB2312" w:hAnsi="宋体" w:eastAsia="仿宋_GB2312" w:cs="宋体"/>
          <w:kern w:val="0"/>
          <w:sz w:val="32"/>
          <w:szCs w:val="32"/>
        </w:rPr>
        <w:t>。</w:t>
      </w:r>
    </w:p>
    <w:p>
      <w:pPr>
        <w:pStyle w:val="11"/>
        <w:numPr>
          <w:ilvl w:val="0"/>
          <w:numId w:val="1"/>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新托福</w:t>
      </w:r>
      <w:r>
        <w:rPr>
          <w:rFonts w:ascii="仿宋_GB2312" w:hAnsi="宋体" w:eastAsia="仿宋_GB2312" w:cs="宋体"/>
          <w:kern w:val="0"/>
          <w:sz w:val="32"/>
          <w:szCs w:val="32"/>
        </w:rPr>
        <w:t>80及以上</w:t>
      </w:r>
      <w:r>
        <w:rPr>
          <w:rFonts w:hint="eastAsia" w:ascii="仿宋_GB2312" w:hAnsi="宋体" w:eastAsia="仿宋_GB2312" w:cs="宋体"/>
          <w:kern w:val="0"/>
          <w:sz w:val="32"/>
          <w:szCs w:val="32"/>
        </w:rPr>
        <w:t>。</w:t>
      </w:r>
    </w:p>
    <w:p>
      <w:pPr>
        <w:pStyle w:val="11"/>
        <w:numPr>
          <w:ilvl w:val="0"/>
          <w:numId w:val="1"/>
        </w:numPr>
        <w:ind w:firstLineChars="0"/>
        <w:rPr>
          <w:rFonts w:ascii="仿宋_GB2312" w:hAnsi="宋体" w:eastAsia="仿宋_GB2312" w:cs="宋体"/>
          <w:kern w:val="0"/>
          <w:sz w:val="32"/>
          <w:szCs w:val="32"/>
        </w:rPr>
      </w:pPr>
      <w:r>
        <w:rPr>
          <w:rFonts w:ascii="仿宋_GB2312" w:hAnsi="宋体" w:eastAsia="仿宋_GB2312" w:cs="宋体"/>
          <w:kern w:val="0"/>
          <w:sz w:val="32"/>
          <w:szCs w:val="32"/>
        </w:rPr>
        <w:t>硕博连读考生已获得本校研究生英语课程学分</w:t>
      </w:r>
      <w:r>
        <w:rPr>
          <w:rFonts w:hint="eastAsia" w:ascii="仿宋_GB2312" w:hAnsi="宋体" w:eastAsia="仿宋_GB2312" w:cs="宋体"/>
          <w:kern w:val="0"/>
          <w:sz w:val="32"/>
          <w:szCs w:val="32"/>
        </w:rPr>
        <w:t>。</w:t>
      </w:r>
    </w:p>
    <w:p>
      <w:pPr>
        <w:pStyle w:val="11"/>
        <w:numPr>
          <w:ilvl w:val="0"/>
          <w:numId w:val="1"/>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“少数民族高层次骨干人才计划”（以下简称少民骨干）</w:t>
      </w:r>
      <w:r>
        <w:rPr>
          <w:rFonts w:ascii="仿宋_GB2312" w:hAnsi="宋体" w:eastAsia="仿宋_GB2312" w:cs="宋体"/>
          <w:kern w:val="0"/>
          <w:sz w:val="32"/>
          <w:szCs w:val="32"/>
        </w:rPr>
        <w:t xml:space="preserve"> “对口支援西部地区高校定向培养研究生计划”</w:t>
      </w:r>
      <w:r>
        <w:rPr>
          <w:rFonts w:hint="eastAsia" w:ascii="仿宋_GB2312" w:hAnsi="宋体" w:eastAsia="仿宋_GB2312" w:cs="宋体"/>
          <w:kern w:val="0"/>
          <w:sz w:val="32"/>
          <w:szCs w:val="32"/>
        </w:rPr>
        <w:t>（以下简称对口支援）</w:t>
      </w:r>
      <w:r>
        <w:rPr>
          <w:rFonts w:ascii="仿宋_GB2312" w:hAnsi="宋体" w:eastAsia="仿宋_GB2312" w:cs="宋体"/>
          <w:kern w:val="0"/>
          <w:sz w:val="32"/>
          <w:szCs w:val="32"/>
        </w:rPr>
        <w:t xml:space="preserve"> “援疆博士师资计划”</w:t>
      </w:r>
      <w:r>
        <w:rPr>
          <w:rFonts w:hint="eastAsia" w:ascii="仿宋_GB2312" w:hAnsi="宋体" w:eastAsia="仿宋_GB2312" w:cs="宋体"/>
          <w:kern w:val="0"/>
          <w:sz w:val="32"/>
          <w:szCs w:val="32"/>
        </w:rPr>
        <w:t>（以下简称援疆师资）等国家专项计划在职定向考生：新大学英语六级</w:t>
      </w:r>
      <w:r>
        <w:rPr>
          <w:rFonts w:ascii="仿宋_GB2312" w:hAnsi="宋体" w:eastAsia="仿宋_GB2312" w:cs="宋体"/>
          <w:kern w:val="0"/>
          <w:sz w:val="32"/>
          <w:szCs w:val="32"/>
        </w:rPr>
        <w:t>426</w:t>
      </w:r>
      <w:r>
        <w:rPr>
          <w:rFonts w:hint="eastAsia" w:ascii="仿宋_GB2312" w:hAnsi="宋体" w:eastAsia="仿宋_GB2312" w:cs="宋体"/>
          <w:kern w:val="0"/>
          <w:sz w:val="32"/>
          <w:szCs w:val="32"/>
        </w:rPr>
        <w:t>及以上或旧大学英语六级合格及以上或英语专业八级合格或</w:t>
      </w:r>
      <w:r>
        <w:rPr>
          <w:rFonts w:ascii="仿宋_GB2312" w:hAnsi="宋体" w:eastAsia="仿宋_GB2312" w:cs="宋体"/>
          <w:kern w:val="0"/>
          <w:sz w:val="32"/>
          <w:szCs w:val="32"/>
        </w:rPr>
        <w:t>WSK（PETS 5）合格。</w:t>
      </w:r>
    </w:p>
    <w:p>
      <w:pPr>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1-3类型</w:t>
      </w:r>
      <w:r>
        <w:rPr>
          <w:rFonts w:hint="eastAsia" w:ascii="仿宋_GB2312" w:hAnsi="宋体" w:eastAsia="仿宋_GB2312" w:cs="宋体"/>
          <w:kern w:val="0"/>
          <w:sz w:val="32"/>
          <w:szCs w:val="32"/>
        </w:rPr>
        <w:t>的英语成绩在</w:t>
      </w:r>
      <w:r>
        <w:rPr>
          <w:rFonts w:ascii="仿宋_GB2312" w:hAnsi="宋体" w:eastAsia="仿宋_GB2312" w:cs="宋体"/>
          <w:kern w:val="0"/>
          <w:sz w:val="32"/>
          <w:szCs w:val="32"/>
        </w:rPr>
        <w:t>2019年6月及以后获得方为有效</w:t>
      </w:r>
      <w:r>
        <w:rPr>
          <w:rFonts w:hint="eastAsia" w:ascii="仿宋_GB2312" w:hAnsi="宋体" w:eastAsia="仿宋_GB2312" w:cs="宋体"/>
          <w:kern w:val="0"/>
          <w:sz w:val="32"/>
          <w:szCs w:val="32"/>
        </w:rPr>
        <w:t>；</w:t>
      </w:r>
      <w:r>
        <w:rPr>
          <w:rFonts w:ascii="仿宋_GB2312" w:hAnsi="宋体" w:eastAsia="仿宋_GB2312" w:cs="宋体"/>
          <w:kern w:val="0"/>
          <w:sz w:val="32"/>
          <w:szCs w:val="32"/>
        </w:rPr>
        <w:t>4-5类型</w:t>
      </w:r>
      <w:r>
        <w:rPr>
          <w:rFonts w:hint="eastAsia" w:ascii="仿宋_GB2312" w:hAnsi="宋体" w:eastAsia="仿宋_GB2312" w:cs="宋体"/>
          <w:kern w:val="0"/>
          <w:sz w:val="32"/>
          <w:szCs w:val="32"/>
        </w:rPr>
        <w:t>的英语成绩（不认可家考成绩）有效期参照证书有效期。</w:t>
      </w:r>
    </w:p>
    <w:p>
      <w:pPr>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对于未达到学院关于外语水平具体规定要求，但其他方面特别优秀的考生，可以经博士生招生委员会推荐，学院研究生招生工作领导小组审核并报学院党政联席会议通过，进入综合考核的考生名单。</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（二）学术水平须符合下列条件之一：</w:t>
      </w:r>
    </w:p>
    <w:p>
      <w:pPr>
        <w:rPr>
          <w:rFonts w:ascii="仿宋_GB2312" w:hAnsi="宋体" w:eastAsia="仿宋_GB2312" w:cs="宋体"/>
          <w:kern w:val="0"/>
          <w:sz w:val="32"/>
          <w:szCs w:val="32"/>
        </w:rPr>
      </w:pPr>
      <w:r>
        <w:rPr>
          <w:rFonts w:ascii="仿宋_GB2312" w:hAnsi="宋体" w:eastAsia="仿宋_GB2312" w:cs="宋体"/>
          <w:kern w:val="0"/>
          <w:sz w:val="32"/>
          <w:szCs w:val="32"/>
        </w:rPr>
        <w:t xml:space="preserve">      1.直博生：应为已取得2024</w:t>
      </w:r>
      <w:r>
        <w:rPr>
          <w:rFonts w:hint="eastAsia" w:ascii="仿宋_GB2312" w:hAnsi="宋体" w:eastAsia="仿宋_GB2312" w:cs="宋体"/>
          <w:kern w:val="0"/>
          <w:sz w:val="32"/>
          <w:szCs w:val="32"/>
        </w:rPr>
        <w:t>年推免生资格的优秀应届本科毕业生。</w:t>
      </w:r>
    </w:p>
    <w:p>
      <w:pPr>
        <w:rPr>
          <w:rFonts w:ascii="仿宋_GB2312" w:hAnsi="宋体" w:eastAsia="仿宋_GB2312" w:cs="宋体"/>
          <w:kern w:val="0"/>
          <w:sz w:val="32"/>
          <w:szCs w:val="32"/>
        </w:rPr>
      </w:pPr>
      <w:r>
        <w:rPr>
          <w:rFonts w:ascii="仿宋_GB2312" w:hAnsi="宋体" w:eastAsia="仿宋_GB2312" w:cs="宋体"/>
          <w:kern w:val="0"/>
          <w:sz w:val="32"/>
          <w:szCs w:val="32"/>
        </w:rPr>
        <w:t xml:space="preserve">      2.硕博连读生：已表现出较强的科研能力；完成硕士阶段课程学习；</w:t>
      </w:r>
      <w:r>
        <w:rPr>
          <w:rFonts w:hint="eastAsia" w:ascii="仿宋_GB2312" w:hAnsi="宋体" w:eastAsia="仿宋_GB2312" w:cs="宋体"/>
          <w:kern w:val="0"/>
          <w:sz w:val="32"/>
          <w:szCs w:val="32"/>
        </w:rPr>
        <w:t>攻读博士学位的专业及课题与硕士阶段的专业及课题密切相关。</w:t>
      </w:r>
    </w:p>
    <w:p>
      <w:pPr>
        <w:ind w:firstLine="0" w:firstLineChars="0"/>
        <w:rPr>
          <w:rFonts w:ascii="仿宋_GB2312" w:hAnsi="宋体" w:eastAsia="仿宋_GB2312" w:cs="宋体"/>
          <w:kern w:val="0"/>
          <w:sz w:val="32"/>
          <w:szCs w:val="32"/>
        </w:rPr>
      </w:pPr>
      <w:r>
        <w:rPr>
          <w:rFonts w:ascii="仿宋_GB2312" w:hAnsi="宋体" w:eastAsia="仿宋_GB2312" w:cs="宋体"/>
          <w:kern w:val="0"/>
          <w:sz w:val="32"/>
          <w:szCs w:val="32"/>
        </w:rPr>
        <w:t xml:space="preserve">      3.普博生：</w:t>
      </w:r>
      <w:r>
        <w:rPr>
          <w:rFonts w:hint="eastAsia" w:ascii="仿宋_GB2312" w:hAnsi="宋体" w:eastAsia="仿宋_GB2312" w:cs="宋体"/>
          <w:kern w:val="0"/>
          <w:sz w:val="32"/>
          <w:szCs w:val="32"/>
        </w:rPr>
        <w:t>具有较好的科研能力。需以第一作者（或硕士期间导师第一、本人第二）发表（应届硕士毕业生含录用）学术论文至少一篇。</w:t>
      </w:r>
    </w:p>
    <w:p>
      <w:pPr>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对于未达到学院关于学术成果等具体规定要求，但其他方面特别优秀的考生，可以经博士生招生委员会推荐，学院研究生招生工作领导小组审核并报学院党政联席会议通过，进入综合考核的考生名单。</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申请者在申请前应确认本人是否符合申请条件，不符合申请条件者将不予录取；在学期间或毕业后如发现申请材料、前置学历学位等弄虚作假，相关后果由申请者本人承担。</w:t>
      </w:r>
    </w:p>
    <w:p>
      <w:pPr>
        <w:ind w:firstLine="640" w:firstLineChars="200"/>
        <w:rPr>
          <w:rFonts w:ascii="黑体" w:hAnsi="黑体" w:eastAsia="黑体" w:cs="宋体"/>
          <w:kern w:val="0"/>
          <w:sz w:val="32"/>
          <w:szCs w:val="32"/>
        </w:rPr>
      </w:pPr>
      <w:r>
        <w:rPr>
          <w:rFonts w:hint="eastAsia" w:ascii="黑体" w:hAnsi="黑体" w:eastAsia="黑体" w:cs="宋体"/>
          <w:kern w:val="0"/>
          <w:sz w:val="32"/>
          <w:szCs w:val="32"/>
        </w:rPr>
        <w:t>四、报名和材料递交</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（一）报名时间</w:t>
      </w:r>
    </w:p>
    <w:p>
      <w:pPr>
        <w:widowControl/>
        <w:shd w:val="clear" w:color="auto" w:fill="FFFFFF"/>
        <w:ind w:firstLine="640" w:firstLineChars="200"/>
        <w:textAlignment w:val="top"/>
        <w:rPr>
          <w:rFonts w:ascii="仿宋_GB2312" w:hAnsi="宋体" w:eastAsia="仿宋_GB2312" w:cs="宋体"/>
          <w:kern w:val="0"/>
          <w:sz w:val="32"/>
          <w:szCs w:val="32"/>
        </w:rPr>
      </w:pPr>
      <w:r>
        <w:rPr>
          <w:rFonts w:ascii="仿宋_GB2312" w:hAnsi="宋体" w:eastAsia="仿宋_GB2312" w:cs="宋体"/>
          <w:kern w:val="0"/>
          <w:sz w:val="32"/>
          <w:szCs w:val="32"/>
        </w:rPr>
        <w:t>1.直博生：学校于2023</w:t>
      </w:r>
      <w:r>
        <w:rPr>
          <w:rFonts w:hint="eastAsia" w:ascii="仿宋_GB2312" w:hAnsi="宋体" w:eastAsia="仿宋_GB2312" w:cs="宋体"/>
          <w:kern w:val="0"/>
          <w:sz w:val="32"/>
          <w:szCs w:val="32"/>
        </w:rPr>
        <w:t>年</w:t>
      </w:r>
      <w:r>
        <w:rPr>
          <w:rFonts w:ascii="仿宋_GB2312" w:hAnsi="宋体" w:eastAsia="仿宋_GB2312" w:cs="宋体"/>
          <w:kern w:val="0"/>
          <w:sz w:val="32"/>
          <w:szCs w:val="32"/>
        </w:rPr>
        <w:t>8</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10</w:t>
      </w:r>
      <w:r>
        <w:rPr>
          <w:rFonts w:hint="eastAsia" w:ascii="仿宋_GB2312" w:hAnsi="宋体" w:eastAsia="仿宋_GB2312" w:cs="宋体"/>
          <w:kern w:val="0"/>
          <w:sz w:val="32"/>
          <w:szCs w:val="32"/>
        </w:rPr>
        <w:t>日开通外校或本校跨院系推免生报名系统，申请截止时间及步骤详见《浙江大学关于</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年接收外校推荐免试研究生工作安排的通知》。</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获得</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年推荐免试研究生资格的本校或外校申请者按照教育部及我校招生学院（系）要求，在规定时间内登录中国研招网“推免服务系统”（网址</w:t>
      </w:r>
      <w:r>
        <w:rPr>
          <w:rFonts w:ascii="仿宋_GB2312" w:hAnsi="宋体" w:eastAsia="仿宋_GB2312" w:cs="宋体"/>
          <w:kern w:val="0"/>
          <w:sz w:val="32"/>
          <w:szCs w:val="32"/>
        </w:rPr>
        <w:t>:http://yz.chsi.com.cn/tm</w:t>
      </w:r>
      <w:r>
        <w:rPr>
          <w:rFonts w:hint="eastAsia" w:ascii="仿宋_GB2312" w:hAnsi="宋体" w:eastAsia="仿宋_GB2312" w:cs="宋体"/>
          <w:kern w:val="0"/>
          <w:sz w:val="32"/>
          <w:szCs w:val="32"/>
        </w:rPr>
        <w:t>）填写报考志愿，并完成系统相应各环节程序。报名阶段只须填报学院（系）、专业、方向，无须选择导师。相关方向及导师信息请见电气工程学院官网师资队伍栏目。</w:t>
      </w:r>
    </w:p>
    <w:p>
      <w:pPr>
        <w:widowControl/>
        <w:shd w:val="clear" w:color="auto" w:fill="FFFFFF"/>
        <w:ind w:firstLine="640" w:firstLineChars="200"/>
        <w:textAlignment w:val="top"/>
        <w:rPr>
          <w:rFonts w:ascii="仿宋_GB2312" w:hAnsi="宋体" w:eastAsia="仿宋_GB2312" w:cs="宋体"/>
          <w:kern w:val="0"/>
          <w:sz w:val="32"/>
          <w:szCs w:val="32"/>
        </w:rPr>
      </w:pPr>
      <w:r>
        <w:rPr>
          <w:rFonts w:ascii="仿宋_GB2312" w:hAnsi="宋体" w:eastAsia="仿宋_GB2312" w:cs="宋体"/>
          <w:kern w:val="0"/>
          <w:sz w:val="32"/>
          <w:szCs w:val="32"/>
        </w:rPr>
        <w:t>2.硕博连读生：</w:t>
      </w:r>
      <w:r>
        <w:rPr>
          <w:rFonts w:ascii="仿宋_GB2312" w:hAnsi="宋体" w:eastAsia="仿宋_GB2312" w:cs="宋体"/>
          <w:color w:val="666666"/>
          <w:kern w:val="0"/>
          <w:sz w:val="32"/>
          <w:szCs w:val="32"/>
        </w:rPr>
        <w:t xml:space="preserve"> 2</w:t>
      </w:r>
      <w:r>
        <w:rPr>
          <w:rFonts w:ascii="仿宋_GB2312" w:hAnsi="宋体" w:eastAsia="仿宋_GB2312" w:cs="宋体"/>
          <w:kern w:val="0"/>
          <w:sz w:val="32"/>
          <w:szCs w:val="32"/>
        </w:rPr>
        <w:t>023</w:t>
      </w:r>
      <w:r>
        <w:rPr>
          <w:rFonts w:hint="eastAsia" w:ascii="仿宋_GB2312" w:hAnsi="宋体" w:eastAsia="仿宋_GB2312" w:cs="宋体"/>
          <w:kern w:val="0"/>
          <w:sz w:val="32"/>
          <w:szCs w:val="32"/>
        </w:rPr>
        <w:t>年</w:t>
      </w:r>
      <w:r>
        <w:rPr>
          <w:rFonts w:ascii="仿宋_GB2312" w:hAnsi="宋体" w:eastAsia="仿宋_GB2312" w:cs="宋体"/>
          <w:kern w:val="0"/>
          <w:sz w:val="32"/>
          <w:szCs w:val="32"/>
        </w:rPr>
        <w:t>10</w:t>
      </w:r>
      <w:r>
        <w:rPr>
          <w:rFonts w:hint="eastAsia" w:ascii="仿宋_GB2312" w:hAnsi="宋体" w:eastAsia="仿宋_GB2312" w:cs="宋体"/>
          <w:kern w:val="0"/>
          <w:sz w:val="32"/>
          <w:szCs w:val="32"/>
        </w:rPr>
        <w:t>月（春季入学）和</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w:t>
      </w:r>
      <w:r>
        <w:rPr>
          <w:rFonts w:ascii="仿宋_GB2312" w:hAnsi="宋体" w:eastAsia="仿宋_GB2312" w:cs="宋体"/>
          <w:kern w:val="0"/>
          <w:sz w:val="32"/>
          <w:szCs w:val="32"/>
        </w:rPr>
        <w:t>4</w:t>
      </w:r>
      <w:r>
        <w:rPr>
          <w:rFonts w:hint="eastAsia" w:ascii="仿宋_GB2312" w:hAnsi="宋体" w:eastAsia="仿宋_GB2312" w:cs="宋体"/>
          <w:kern w:val="0"/>
          <w:sz w:val="32"/>
          <w:szCs w:val="32"/>
        </w:rPr>
        <w:t>月（秋季入学），申请者根据学院通知，于规定时间完成线上报名。</w:t>
      </w:r>
    </w:p>
    <w:p>
      <w:pPr>
        <w:widowControl/>
        <w:shd w:val="clear" w:color="auto" w:fill="FFFFFF"/>
        <w:ind w:firstLine="640" w:firstLineChars="200"/>
        <w:textAlignment w:val="top"/>
        <w:rPr>
          <w:rFonts w:ascii="仿宋_GB2312" w:hAnsi="宋体" w:eastAsia="仿宋_GB2312" w:cs="宋体"/>
          <w:kern w:val="0"/>
          <w:sz w:val="32"/>
          <w:szCs w:val="32"/>
        </w:rPr>
      </w:pPr>
      <w:r>
        <w:rPr>
          <w:rFonts w:ascii="仿宋_GB2312" w:hAnsi="宋体" w:eastAsia="仿宋_GB2312" w:cs="宋体"/>
          <w:kern w:val="0"/>
          <w:sz w:val="32"/>
          <w:szCs w:val="32"/>
        </w:rPr>
        <w:t>3.普博生：</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）2</w:t>
      </w:r>
      <w:r>
        <w:rPr>
          <w:rFonts w:ascii="仿宋_GB2312" w:hAnsi="宋体" w:eastAsia="仿宋_GB2312" w:cs="宋体"/>
          <w:kern w:val="0"/>
          <w:sz w:val="32"/>
          <w:szCs w:val="32"/>
        </w:rPr>
        <w:t>023</w:t>
      </w:r>
      <w:r>
        <w:rPr>
          <w:rFonts w:hint="eastAsia" w:ascii="仿宋_GB2312" w:hAnsi="宋体" w:eastAsia="仿宋_GB2312" w:cs="宋体"/>
          <w:kern w:val="0"/>
          <w:sz w:val="32"/>
          <w:szCs w:val="32"/>
        </w:rPr>
        <w:t>年</w:t>
      </w:r>
      <w:r>
        <w:rPr>
          <w:rFonts w:ascii="仿宋_GB2312" w:hAnsi="宋体" w:eastAsia="仿宋_GB2312" w:cs="宋体"/>
          <w:kern w:val="0"/>
          <w:sz w:val="32"/>
          <w:szCs w:val="32"/>
        </w:rPr>
        <w:t>10月15日-11月15日</w:t>
      </w:r>
      <w:r>
        <w:rPr>
          <w:rFonts w:hint="eastAsia" w:ascii="仿宋_GB2312" w:hAnsi="宋体" w:eastAsia="仿宋_GB2312" w:cs="宋体"/>
          <w:kern w:val="0"/>
          <w:sz w:val="32"/>
          <w:szCs w:val="32"/>
        </w:rPr>
        <w:t>，所有全日制非定向博士学位申请者，以及教育部“少民骨干”</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“对口支援”</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“援疆师资”等专项计划申请者都须在该时间段报名，逾期将不予受理。具体报名时间和程序详见浙江大学</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年普通招考博士研究生报名通知。报名阶段只须填报学院（系）、专业、方向，无须选择导师。相关方向及导师信息请见电气工程学院官网师资队伍栏目。</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w:t>
      </w:r>
      <w:r>
        <w:rPr>
          <w:rFonts w:ascii="仿宋_GB2312" w:hAnsi="宋体" w:eastAsia="仿宋_GB2312" w:cs="宋体"/>
          <w:kern w:val="0"/>
          <w:sz w:val="32"/>
          <w:szCs w:val="32"/>
        </w:rPr>
        <w:t>3</w:t>
      </w:r>
      <w:r>
        <w:rPr>
          <w:rFonts w:hint="eastAsia" w:ascii="仿宋_GB2312" w:hAnsi="宋体" w:eastAsia="仿宋_GB2312" w:cs="宋体"/>
          <w:kern w:val="0"/>
          <w:sz w:val="32"/>
          <w:szCs w:val="32"/>
        </w:rPr>
        <w:t>月</w:t>
      </w:r>
      <w:r>
        <w:rPr>
          <w:rFonts w:ascii="仿宋_GB2312" w:hAnsi="宋体" w:eastAsia="仿宋_GB2312" w:cs="宋体"/>
          <w:kern w:val="0"/>
          <w:sz w:val="32"/>
          <w:szCs w:val="32"/>
        </w:rPr>
        <w:t>8日-4</w:t>
      </w:r>
      <w:r>
        <w:rPr>
          <w:rFonts w:hint="eastAsia" w:ascii="仿宋_GB2312" w:hAnsi="宋体" w:eastAsia="仿宋_GB2312" w:cs="宋体"/>
          <w:kern w:val="0"/>
          <w:sz w:val="32"/>
          <w:szCs w:val="32"/>
        </w:rPr>
        <w:t>月</w:t>
      </w:r>
      <w:r>
        <w:rPr>
          <w:rFonts w:ascii="仿宋_GB2312" w:hAnsi="宋体" w:eastAsia="仿宋_GB2312" w:cs="宋体"/>
          <w:kern w:val="0"/>
          <w:sz w:val="32"/>
          <w:szCs w:val="32"/>
        </w:rPr>
        <w:t>8日</w:t>
      </w:r>
      <w:r>
        <w:rPr>
          <w:rFonts w:hint="eastAsia" w:ascii="仿宋_GB2312" w:hAnsi="宋体" w:eastAsia="仿宋_GB2312" w:cs="宋体"/>
          <w:kern w:val="0"/>
          <w:sz w:val="32"/>
          <w:szCs w:val="32"/>
        </w:rPr>
        <w:t>，非全日制定向工程博士须在该时间段报名。具体报名时间和程序详见学校相关通知。</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（二）材料递交清单和方式</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1.报名时须递交的材料如下：</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1）考生本人身份证正反面复印件</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2）学习成绩单原件（直</w:t>
      </w:r>
      <w:r>
        <w:rPr>
          <w:rFonts w:hint="eastAsia" w:ascii="仿宋_GB2312" w:hAnsi="宋体" w:eastAsia="仿宋_GB2312" w:cs="宋体"/>
          <w:kern w:val="0"/>
          <w:sz w:val="32"/>
          <w:szCs w:val="32"/>
        </w:rPr>
        <w:t>博生提供本科阶段；硕博连读生提供硕士阶段；普博生提供本科和硕士阶段。须授课单位盖章）。</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）外语水平证明材料复印件。</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4</w:t>
      </w:r>
      <w:r>
        <w:rPr>
          <w:rFonts w:hint="eastAsia" w:ascii="仿宋_GB2312" w:hAnsi="宋体" w:eastAsia="仿宋_GB2312" w:cs="宋体"/>
          <w:kern w:val="0"/>
          <w:sz w:val="32"/>
          <w:szCs w:val="32"/>
        </w:rPr>
        <w:t>）能证明科研水平和能力的材料：包括已发表论文的全文及检索证明、录用论文的全文及正式录用函复印件等。</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5</w:t>
      </w:r>
      <w:r>
        <w:rPr>
          <w:rFonts w:hint="eastAsia" w:ascii="仿宋_GB2312" w:hAnsi="宋体" w:eastAsia="仿宋_GB2312" w:cs="宋体"/>
          <w:kern w:val="0"/>
          <w:sz w:val="32"/>
          <w:szCs w:val="32"/>
        </w:rPr>
        <w:t>）各类获奖证书复印件。</w:t>
      </w:r>
    </w:p>
    <w:p>
      <w:pPr>
        <w:ind w:firstLine="640" w:firstLineChars="200"/>
        <w:rPr>
          <w:rFonts w:ascii="仿宋_GB2312" w:hAnsi="宋体" w:eastAsia="仿宋_GB2312" w:cs="宋体"/>
          <w:kern w:val="0"/>
          <w:sz w:val="32"/>
          <w:szCs w:val="32"/>
        </w:rPr>
      </w:pPr>
      <w:r>
        <w:rPr>
          <w:rFonts w:hint="eastAsia" w:ascii="仿宋_GB2312" w:hAnsi="宋体" w:eastAsia="仿宋_GB2312" w:cs="宋体"/>
          <w:color w:val="666666"/>
          <w:kern w:val="0"/>
          <w:sz w:val="32"/>
          <w:szCs w:val="32"/>
        </w:rPr>
        <w:t>（</w:t>
      </w:r>
      <w:r>
        <w:rPr>
          <w:rFonts w:ascii="仿宋_GB2312" w:hAnsi="宋体" w:eastAsia="仿宋_GB2312" w:cs="宋体"/>
          <w:color w:val="666666"/>
          <w:kern w:val="0"/>
          <w:sz w:val="32"/>
          <w:szCs w:val="32"/>
        </w:rPr>
        <w:t>6）</w:t>
      </w:r>
      <w:r>
        <w:rPr>
          <w:rFonts w:hint="eastAsia" w:ascii="仿宋_GB2312" w:hAnsi="宋体" w:eastAsia="仿宋_GB2312" w:cs="宋体"/>
          <w:kern w:val="0"/>
          <w:sz w:val="32"/>
          <w:szCs w:val="32"/>
        </w:rPr>
        <w:t>两封报考学科专业领域内教授（或相当专业技术职称专家）的书面推荐信，推荐意见必须由专家本人撰写。（附件</w:t>
      </w:r>
      <w:r>
        <w:rPr>
          <w:rFonts w:ascii="仿宋_GB2312" w:hAnsi="宋体" w:eastAsia="仿宋_GB2312" w:cs="宋体"/>
          <w:kern w:val="0"/>
          <w:sz w:val="32"/>
          <w:szCs w:val="32"/>
        </w:rPr>
        <w:t>3</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7）硕博连读考生还需递交硕博连读申请表1份（线上报名后导出）</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8）普博</w:t>
      </w:r>
      <w:r>
        <w:rPr>
          <w:rFonts w:hint="eastAsia" w:ascii="仿宋_GB2312" w:hAnsi="宋体" w:eastAsia="仿宋_GB2312" w:cs="宋体"/>
          <w:kern w:val="0"/>
          <w:sz w:val="32"/>
          <w:szCs w:val="32"/>
        </w:rPr>
        <w:t>生还需递交以下材料：</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①浙江大学电气工程学院</w:t>
      </w:r>
      <w:r>
        <w:rPr>
          <w:rFonts w:ascii="仿宋_GB2312" w:hAnsi="宋体" w:eastAsia="仿宋_GB2312" w:cs="宋体"/>
          <w:kern w:val="0"/>
          <w:sz w:val="32"/>
          <w:szCs w:val="32"/>
        </w:rPr>
        <w:t>2024级博士生申请考核材料</w:t>
      </w:r>
      <w:r>
        <w:rPr>
          <w:rFonts w:hint="eastAsia" w:ascii="仿宋_GB2312" w:hAnsi="宋体" w:eastAsia="仿宋_GB2312" w:cs="宋体"/>
          <w:kern w:val="0"/>
          <w:sz w:val="32"/>
          <w:szCs w:val="32"/>
        </w:rPr>
        <w:t>及</w:t>
      </w:r>
      <w:r>
        <w:rPr>
          <w:rFonts w:ascii="仿宋_GB2312" w:hAnsi="宋体" w:eastAsia="仿宋_GB2312" w:cs="宋体"/>
          <w:kern w:val="0"/>
          <w:sz w:val="32"/>
          <w:szCs w:val="32"/>
        </w:rPr>
        <w:t>清单（附件1）</w:t>
      </w:r>
      <w:r>
        <w:rPr>
          <w:rFonts w:hint="eastAsia" w:ascii="仿宋_GB2312" w:hAnsi="宋体" w:eastAsia="仿宋_GB2312" w:cs="宋体"/>
          <w:kern w:val="0"/>
          <w:sz w:val="32"/>
          <w:szCs w:val="32"/>
        </w:rPr>
        <w:t>。</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②浙江大学电气工程学院</w:t>
      </w:r>
      <w:r>
        <w:rPr>
          <w:rFonts w:ascii="仿宋_GB2312" w:hAnsi="宋体" w:eastAsia="仿宋_GB2312" w:cs="宋体"/>
          <w:kern w:val="0"/>
          <w:sz w:val="32"/>
          <w:szCs w:val="32"/>
        </w:rPr>
        <w:t>2024级博士生招生申请表（附件2）</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③浙江大学电气工程学院</w:t>
      </w:r>
      <w:r>
        <w:rPr>
          <w:rFonts w:ascii="仿宋_GB2312" w:hAnsi="宋体" w:eastAsia="仿宋_GB2312" w:cs="宋体"/>
          <w:kern w:val="0"/>
          <w:sz w:val="32"/>
          <w:szCs w:val="32"/>
        </w:rPr>
        <w:t>2024级博士生招生</w:t>
      </w:r>
      <w:r>
        <w:rPr>
          <w:rFonts w:hint="eastAsia" w:ascii="仿宋_GB2312" w:hAnsi="宋体" w:eastAsia="仿宋_GB2312" w:cs="宋体"/>
          <w:kern w:val="0"/>
          <w:sz w:val="32"/>
          <w:szCs w:val="32"/>
        </w:rPr>
        <w:t>个人业绩汇总表（附件4）</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④硕士学位论文全文以及对论文特色自我评述（应届硕士毕业生如果没有论文全稿，可提供研究计划、方案以及主要成果，并由硕士导师签字认可）。</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fldChar w:fldCharType="begin"/>
      </w:r>
      <w:r>
        <w:rPr>
          <w:rFonts w:ascii="仿宋_GB2312" w:hAnsi="宋体" w:eastAsia="仿宋_GB2312" w:cs="宋体"/>
          <w:kern w:val="0"/>
          <w:sz w:val="32"/>
          <w:szCs w:val="32"/>
        </w:rPr>
        <w:instrText xml:space="preserve"> </w:instrText>
      </w:r>
      <w:r>
        <w:rPr>
          <w:rFonts w:hint="eastAsia" w:ascii="仿宋_GB2312" w:hAnsi="宋体" w:eastAsia="仿宋_GB2312" w:cs="宋体"/>
          <w:kern w:val="0"/>
          <w:sz w:val="32"/>
          <w:szCs w:val="32"/>
        </w:rPr>
        <w:instrText xml:space="preserve">= 5 \* GB3</w:instrText>
      </w:r>
      <w:r>
        <w:rPr>
          <w:rFonts w:ascii="仿宋_GB2312" w:hAnsi="宋体" w:eastAsia="仿宋_GB2312" w:cs="宋体"/>
          <w:kern w:val="0"/>
          <w:sz w:val="32"/>
          <w:szCs w:val="32"/>
        </w:rPr>
        <w:instrText xml:space="preserve"> </w:instrText>
      </w:r>
      <w:r>
        <w:rPr>
          <w:rFonts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⑤</w:t>
      </w:r>
      <w:r>
        <w:rPr>
          <w:rFonts w:ascii="仿宋_GB2312" w:hAnsi="宋体" w:eastAsia="仿宋_GB2312" w:cs="宋体"/>
          <w:kern w:val="0"/>
          <w:sz w:val="32"/>
          <w:szCs w:val="32"/>
        </w:rPr>
        <w:fldChar w:fldCharType="end"/>
      </w:r>
      <w:r>
        <w:rPr>
          <w:rFonts w:hint="eastAsia" w:ascii="仿宋_GB2312" w:hAnsi="宋体" w:eastAsia="仿宋_GB2312" w:cs="宋体"/>
          <w:kern w:val="0"/>
          <w:sz w:val="32"/>
          <w:szCs w:val="32"/>
        </w:rPr>
        <w:t>前置学位证书电子认证报告（下载网址：</w:t>
      </w:r>
      <w:r>
        <w:rPr>
          <w:rFonts w:ascii="仿宋_GB2312" w:hAnsi="宋体" w:eastAsia="仿宋_GB2312" w:cs="宋体"/>
          <w:kern w:val="0"/>
          <w:sz w:val="32"/>
          <w:szCs w:val="32"/>
        </w:rPr>
        <w:t>https://www.chsi.com.cn/xwcx/index.jsp）和前置学历证书电子注册备案表（</w:t>
      </w:r>
      <w:r>
        <w:rPr>
          <w:rFonts w:hint="eastAsia" w:ascii="仿宋_GB2312" w:hAnsi="宋体" w:eastAsia="仿宋_GB2312" w:cs="宋体"/>
          <w:kern w:val="0"/>
          <w:sz w:val="32"/>
          <w:szCs w:val="32"/>
        </w:rPr>
        <w:t>下载网址：</w:t>
      </w:r>
      <w:r>
        <w:rPr>
          <w:rFonts w:ascii="仿宋_GB2312" w:hAnsi="宋体" w:eastAsia="仿宋_GB2312" w:cs="宋体"/>
          <w:kern w:val="0"/>
          <w:sz w:val="32"/>
          <w:szCs w:val="32"/>
        </w:rPr>
        <w:t>https://www.chsi.com.cn/xlcx/index.jsp）（应届硕士毕业生报名时须提交所在培养单位</w:t>
      </w:r>
      <w:r>
        <w:rPr>
          <w:rFonts w:hint="eastAsia" w:ascii="仿宋_GB2312" w:hAnsi="宋体" w:eastAsia="仿宋_GB2312" w:cs="宋体"/>
          <w:kern w:val="0"/>
          <w:sz w:val="32"/>
          <w:szCs w:val="32"/>
        </w:rPr>
        <w:t>出具的在读证明或学信网下载的学籍电子注册备案表）；学历学位证书在国（境）外院校获得的，报名时须提交由教育部留学服务中心出具的《国（境）外学历学位认证书》复印件）。</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2.材料递交方式和递交时间</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1）直博生：请在系统报名时上传除专家推荐信外的其他材料，复试时提交纸质材料。</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2）硕博连读生：参照学院通知，于规定时间完成线上报名后将申请材料交学院研究生</w:t>
      </w:r>
      <w:r>
        <w:rPr>
          <w:rFonts w:hint="eastAsia" w:ascii="仿宋_GB2312" w:hAnsi="宋体" w:eastAsia="仿宋_GB2312" w:cs="宋体"/>
          <w:kern w:val="0"/>
          <w:sz w:val="32"/>
          <w:szCs w:val="32"/>
        </w:rPr>
        <w:t>教育教学</w:t>
      </w:r>
      <w:r>
        <w:rPr>
          <w:rFonts w:ascii="仿宋_GB2312" w:hAnsi="宋体" w:eastAsia="仿宋_GB2312" w:cs="宋体"/>
          <w:kern w:val="0"/>
          <w:sz w:val="32"/>
          <w:szCs w:val="32"/>
        </w:rPr>
        <w:t>办公室（</w:t>
      </w:r>
      <w:r>
        <w:rPr>
          <w:rFonts w:hint="eastAsia" w:ascii="仿宋_GB2312" w:hAnsi="宋体" w:eastAsia="仿宋_GB2312" w:cs="宋体"/>
          <w:kern w:val="0"/>
          <w:sz w:val="32"/>
          <w:szCs w:val="32"/>
        </w:rPr>
        <w:t>教二</w:t>
      </w:r>
      <w:r>
        <w:rPr>
          <w:rFonts w:ascii="仿宋_GB2312" w:hAnsi="宋体" w:eastAsia="仿宋_GB2312" w:cs="宋体"/>
          <w:kern w:val="0"/>
          <w:sz w:val="32"/>
          <w:szCs w:val="32"/>
        </w:rPr>
        <w:t>410室）。</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3）普博</w:t>
      </w:r>
      <w:r>
        <w:rPr>
          <w:rFonts w:hint="eastAsia" w:ascii="仿宋_GB2312" w:hAnsi="宋体" w:eastAsia="仿宋_GB2312" w:cs="宋体"/>
          <w:kern w:val="0"/>
          <w:sz w:val="32"/>
          <w:szCs w:val="32"/>
        </w:rPr>
        <w:t>生：已在浙江大学博士研究生报名系统完成报名的考生，请在</w:t>
      </w:r>
      <w:r>
        <w:rPr>
          <w:rFonts w:ascii="仿宋_GB2312" w:hAnsi="宋体" w:eastAsia="仿宋_GB2312" w:cs="宋体"/>
          <w:kern w:val="0"/>
          <w:sz w:val="32"/>
          <w:szCs w:val="32"/>
        </w:rPr>
        <w:t>2023年12月1日前提交相关申请材料，邮寄以12月1日之前邮戳为准，逾期不予受理（为防止材料丢失，只接受EMS寄送）。</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邮寄地址：浙江省杭州市浙大路</w:t>
      </w:r>
      <w:r>
        <w:rPr>
          <w:rFonts w:ascii="仿宋_GB2312" w:hAnsi="宋体" w:eastAsia="仿宋_GB2312" w:cs="宋体"/>
          <w:kern w:val="0"/>
          <w:sz w:val="32"/>
          <w:szCs w:val="32"/>
        </w:rPr>
        <w:t>38号浙江大学玉泉校区</w:t>
      </w:r>
      <w:r>
        <w:rPr>
          <w:rFonts w:hint="eastAsia" w:ascii="仿宋_GB2312" w:hAnsi="宋体" w:eastAsia="仿宋_GB2312" w:cs="宋体"/>
          <w:kern w:val="0"/>
          <w:sz w:val="32"/>
          <w:szCs w:val="32"/>
        </w:rPr>
        <w:t>教二</w:t>
      </w:r>
      <w:r>
        <w:rPr>
          <w:rFonts w:ascii="仿宋_GB2312" w:hAnsi="宋体" w:eastAsia="仿宋_GB2312" w:cs="宋体"/>
          <w:kern w:val="0"/>
          <w:sz w:val="32"/>
          <w:szCs w:val="32"/>
        </w:rPr>
        <w:t>410室</w:t>
      </w:r>
      <w:r>
        <w:rPr>
          <w:rFonts w:hint="eastAsia" w:ascii="仿宋_GB2312" w:hAnsi="宋体" w:eastAsia="仿宋_GB2312" w:cs="宋体"/>
          <w:kern w:val="0"/>
          <w:sz w:val="32"/>
          <w:szCs w:val="32"/>
        </w:rPr>
        <w:t>研究生教育教学办公室</w:t>
      </w:r>
    </w:p>
    <w:p>
      <w:pPr>
        <w:widowControl/>
        <w:shd w:val="clear" w:color="auto" w:fill="FFFFFF"/>
        <w:ind w:firstLine="640" w:firstLineChars="200"/>
        <w:textAlignment w:val="top"/>
        <w:rPr>
          <w:rFonts w:ascii="仿宋_GB2312" w:hAnsi="宋体" w:eastAsia="仿宋_GB2312"/>
          <w:sz w:val="32"/>
          <w:szCs w:val="32"/>
        </w:rPr>
      </w:pPr>
      <w:r>
        <w:rPr>
          <w:rFonts w:hint="eastAsia" w:ascii="仿宋_GB2312" w:hAnsi="宋体" w:eastAsia="仿宋_GB2312"/>
          <w:sz w:val="32"/>
          <w:szCs w:val="32"/>
        </w:rPr>
        <w:t>邮编：</w:t>
      </w:r>
      <w:r>
        <w:rPr>
          <w:rFonts w:ascii="仿宋_GB2312" w:hAnsi="宋体" w:eastAsia="仿宋_GB2312"/>
          <w:sz w:val="32"/>
          <w:szCs w:val="32"/>
        </w:rPr>
        <w:t>310027</w:t>
      </w:r>
    </w:p>
    <w:p>
      <w:pPr>
        <w:widowControl/>
        <w:shd w:val="clear" w:color="auto" w:fill="FFFFFF"/>
        <w:ind w:firstLine="640" w:firstLineChars="200"/>
        <w:textAlignment w:val="top"/>
        <w:rPr>
          <w:rFonts w:ascii="仿宋_GB2312" w:hAnsi="宋体" w:eastAsia="仿宋_GB2312"/>
          <w:sz w:val="32"/>
          <w:szCs w:val="32"/>
        </w:rPr>
      </w:pPr>
      <w:r>
        <w:rPr>
          <w:rFonts w:hint="eastAsia" w:ascii="仿宋_GB2312" w:hAnsi="宋体" w:eastAsia="仿宋_GB2312"/>
          <w:sz w:val="32"/>
          <w:szCs w:val="32"/>
        </w:rPr>
        <w:t>联系人：王潇</w:t>
      </w:r>
    </w:p>
    <w:p>
      <w:pPr>
        <w:widowControl/>
        <w:shd w:val="clear" w:color="auto" w:fill="FFFFFF"/>
        <w:ind w:firstLine="640" w:firstLineChars="200"/>
        <w:textAlignment w:val="top"/>
        <w:rPr>
          <w:rFonts w:ascii="仿宋_GB2312" w:hAnsi="宋体" w:eastAsia="仿宋_GB2312"/>
          <w:sz w:val="32"/>
          <w:szCs w:val="32"/>
        </w:rPr>
      </w:pPr>
      <w:r>
        <w:rPr>
          <w:rFonts w:hint="eastAsia" w:ascii="仿宋_GB2312" w:hAnsi="宋体" w:eastAsia="仿宋_GB2312"/>
          <w:sz w:val="32"/>
          <w:szCs w:val="32"/>
        </w:rPr>
        <w:t>联系电话：</w:t>
      </w:r>
      <w:r>
        <w:rPr>
          <w:rFonts w:ascii="仿宋_GB2312" w:hAnsi="宋体" w:eastAsia="仿宋_GB2312"/>
          <w:sz w:val="32"/>
          <w:szCs w:val="32"/>
        </w:rPr>
        <w:t xml:space="preserve">0571-87951691 </w:t>
      </w:r>
    </w:p>
    <w:p>
      <w:pPr>
        <w:ind w:firstLine="640" w:firstLineChars="200"/>
        <w:rPr>
          <w:rFonts w:ascii="黑体" w:hAnsi="黑体" w:eastAsia="黑体" w:cs="宋体"/>
          <w:kern w:val="0"/>
          <w:sz w:val="32"/>
          <w:szCs w:val="32"/>
        </w:rPr>
      </w:pPr>
      <w:r>
        <w:rPr>
          <w:rFonts w:hint="eastAsia" w:ascii="黑体" w:hAnsi="黑体" w:eastAsia="黑体" w:cs="宋体"/>
          <w:kern w:val="0"/>
          <w:sz w:val="32"/>
          <w:szCs w:val="32"/>
        </w:rPr>
        <w:t>五、材料审核和综合考核</w:t>
      </w:r>
    </w:p>
    <w:p>
      <w:pPr>
        <w:ind w:firstLine="640" w:firstLineChars="200"/>
        <w:jc w:val="left"/>
        <w:rPr>
          <w:rFonts w:ascii="仿宋_GB2312" w:hAnsi="宋体" w:eastAsia="仿宋_GB2312"/>
          <w:sz w:val="32"/>
          <w:szCs w:val="32"/>
        </w:rPr>
      </w:pPr>
      <w:r>
        <w:rPr>
          <w:rFonts w:hint="eastAsia" w:ascii="仿宋_GB2312" w:hAnsi="宋体" w:eastAsia="仿宋_GB2312"/>
          <w:sz w:val="32"/>
          <w:szCs w:val="32"/>
        </w:rPr>
        <w:t>学院按招生专业（方向）分别设置博士生招生委员会，材料审核专家组和综合考核专家组，负责相关材料评审与综合考核事宜。具体请见《电气工程学院博士研究生招生“申请</w:t>
      </w:r>
      <w:r>
        <w:rPr>
          <w:rFonts w:ascii="仿宋_GB2312" w:hAnsi="宋体" w:eastAsia="仿宋_GB2312"/>
          <w:sz w:val="32"/>
          <w:szCs w:val="32"/>
        </w:rPr>
        <w:t>-考核”选拔机制实施细则》。</w:t>
      </w:r>
    </w:p>
    <w:p>
      <w:pPr>
        <w:ind w:firstLine="640" w:firstLineChars="200"/>
        <w:jc w:val="left"/>
        <w:rPr>
          <w:rFonts w:ascii="仿宋_GB2312" w:hAnsi="宋体" w:eastAsia="仿宋_GB2312"/>
          <w:sz w:val="32"/>
          <w:szCs w:val="32"/>
        </w:rPr>
      </w:pPr>
      <w:r>
        <w:rPr>
          <w:rFonts w:hint="eastAsia" w:ascii="仿宋_GB2312" w:hAnsi="宋体" w:eastAsia="仿宋_GB2312" w:cs="宋体"/>
          <w:kern w:val="0"/>
          <w:sz w:val="32"/>
          <w:szCs w:val="32"/>
        </w:rPr>
        <w:t>直博生材料审核结果公布和综合考核时间为</w:t>
      </w:r>
      <w:r>
        <w:rPr>
          <w:rFonts w:ascii="仿宋_GB2312" w:hAnsi="宋体" w:eastAsia="仿宋_GB2312" w:cs="宋体"/>
          <w:kern w:val="0"/>
          <w:sz w:val="32"/>
          <w:szCs w:val="32"/>
        </w:rPr>
        <w:t>2023年9月中下旬；硕博连读生考核安排请关注学院相关招生方向通知；普博生材料审核结果公布时间为2024年1月左右，综合考核时间将于材料审核后另行通知。</w:t>
      </w:r>
    </w:p>
    <w:p>
      <w:pPr>
        <w:ind w:firstLine="640" w:firstLineChars="200"/>
        <w:rPr>
          <w:rFonts w:ascii="黑体" w:hAnsi="黑体" w:eastAsia="黑体"/>
          <w:sz w:val="32"/>
          <w:szCs w:val="32"/>
        </w:rPr>
      </w:pPr>
      <w:r>
        <w:rPr>
          <w:rFonts w:hint="eastAsia" w:ascii="黑体" w:hAnsi="黑体" w:eastAsia="黑体" w:cs="宋体"/>
          <w:kern w:val="0"/>
          <w:sz w:val="32"/>
          <w:szCs w:val="32"/>
        </w:rPr>
        <w:t>六、</w:t>
      </w:r>
      <w:r>
        <w:rPr>
          <w:rFonts w:hint="eastAsia" w:ascii="黑体" w:hAnsi="黑体" w:eastAsia="黑体"/>
          <w:sz w:val="32"/>
          <w:szCs w:val="32"/>
        </w:rPr>
        <w:t>学费</w:t>
      </w:r>
    </w:p>
    <w:p>
      <w:pPr>
        <w:ind w:firstLine="640" w:firstLineChars="200"/>
        <w:rPr>
          <w:rFonts w:ascii="仿宋_GB2312" w:hAnsi="宋体" w:eastAsia="仿宋_GB2312"/>
          <w:sz w:val="32"/>
          <w:szCs w:val="32"/>
        </w:rPr>
      </w:pPr>
      <w:r>
        <w:rPr>
          <w:rFonts w:hint="eastAsia" w:ascii="仿宋_GB2312" w:hAnsi="宋体" w:eastAsia="仿宋_GB2312"/>
          <w:sz w:val="32"/>
          <w:szCs w:val="32"/>
        </w:rPr>
        <w:t>全日制博士生学费：</w:t>
      </w:r>
      <w:r>
        <w:rPr>
          <w:rFonts w:ascii="仿宋_GB2312" w:hAnsi="宋体" w:eastAsia="仿宋_GB2312"/>
          <w:sz w:val="32"/>
          <w:szCs w:val="32"/>
        </w:rPr>
        <w:t>1万元/生/年；非全日制专业学位博士生学费</w:t>
      </w:r>
      <w:r>
        <w:rPr>
          <w:rFonts w:hint="eastAsia" w:ascii="仿宋_GB2312" w:hAnsi="宋体" w:eastAsia="仿宋_GB2312"/>
          <w:sz w:val="32"/>
          <w:szCs w:val="32"/>
        </w:rPr>
        <w:t>：</w:t>
      </w:r>
      <w:r>
        <w:rPr>
          <w:rFonts w:ascii="仿宋_GB2312" w:hAnsi="宋体" w:eastAsia="仿宋_GB2312"/>
          <w:sz w:val="32"/>
          <w:szCs w:val="32"/>
        </w:rPr>
        <w:t>15万元/生·全程，分两年缴纳，入学后第一学年缴纳</w:t>
      </w:r>
      <w:r>
        <w:rPr>
          <w:rFonts w:hint="eastAsia" w:ascii="仿宋_GB2312" w:eastAsia="仿宋_GB2312"/>
          <w:sz w:val="32"/>
          <w:szCs w:val="32"/>
        </w:rPr>
        <w:t> </w:t>
      </w:r>
      <w:r>
        <w:rPr>
          <w:rFonts w:ascii="仿宋_GB2312" w:hAnsi="宋体" w:eastAsia="仿宋_GB2312"/>
          <w:sz w:val="32"/>
          <w:szCs w:val="32"/>
        </w:rPr>
        <w:t>9</w:t>
      </w:r>
      <w:r>
        <w:rPr>
          <w:rFonts w:hint="eastAsia" w:ascii="仿宋_GB2312" w:eastAsia="仿宋_GB2312"/>
          <w:sz w:val="32"/>
          <w:szCs w:val="32"/>
        </w:rPr>
        <w:t> </w:t>
      </w:r>
      <w:r>
        <w:rPr>
          <w:rFonts w:hint="eastAsia" w:ascii="仿宋_GB2312" w:hAnsi="宋体" w:eastAsia="仿宋_GB2312"/>
          <w:sz w:val="32"/>
          <w:szCs w:val="32"/>
        </w:rPr>
        <w:t>万元人民币，第二学年缴纳</w:t>
      </w:r>
      <w:r>
        <w:rPr>
          <w:rFonts w:hint="eastAsia" w:ascii="仿宋_GB2312" w:eastAsia="仿宋_GB2312"/>
          <w:sz w:val="32"/>
          <w:szCs w:val="32"/>
        </w:rPr>
        <w:t> </w:t>
      </w:r>
      <w:r>
        <w:rPr>
          <w:rFonts w:ascii="仿宋_GB2312" w:hAnsi="宋体" w:eastAsia="仿宋_GB2312"/>
          <w:sz w:val="32"/>
          <w:szCs w:val="32"/>
        </w:rPr>
        <w:t>6</w:t>
      </w:r>
      <w:r>
        <w:rPr>
          <w:rFonts w:hint="eastAsia" w:ascii="仿宋_GB2312" w:eastAsia="仿宋_GB2312"/>
          <w:sz w:val="32"/>
          <w:szCs w:val="32"/>
        </w:rPr>
        <w:t> </w:t>
      </w:r>
      <w:r>
        <w:rPr>
          <w:rFonts w:hint="eastAsia" w:ascii="仿宋_GB2312" w:hAnsi="宋体" w:eastAsia="仿宋_GB2312"/>
          <w:sz w:val="32"/>
          <w:szCs w:val="32"/>
        </w:rPr>
        <w:t>万元人民币。</w:t>
      </w:r>
    </w:p>
    <w:p>
      <w:pPr>
        <w:ind w:firstLine="640" w:firstLineChars="200"/>
        <w:rPr>
          <w:rFonts w:ascii="黑体" w:hAnsi="黑体" w:eastAsia="黑体"/>
          <w:sz w:val="32"/>
          <w:szCs w:val="32"/>
        </w:rPr>
      </w:pPr>
      <w:r>
        <w:rPr>
          <w:rFonts w:hint="eastAsia" w:ascii="黑体" w:hAnsi="黑体" w:eastAsia="黑体"/>
          <w:sz w:val="32"/>
          <w:szCs w:val="32"/>
        </w:rPr>
        <w:t>七、其他</w:t>
      </w:r>
    </w:p>
    <w:p>
      <w:pPr>
        <w:ind w:firstLine="640" w:firstLineChars="200"/>
        <w:rPr>
          <w:rFonts w:ascii="仿宋_GB2312" w:hAnsi="宋体" w:eastAsia="仿宋_GB2312"/>
          <w:sz w:val="32"/>
          <w:szCs w:val="32"/>
        </w:rPr>
      </w:pPr>
      <w:r>
        <w:rPr>
          <w:rFonts w:hint="eastAsia" w:ascii="仿宋_GB2312" w:hAnsi="宋体" w:eastAsia="仿宋_GB2312"/>
          <w:sz w:val="32"/>
          <w:szCs w:val="32"/>
        </w:rPr>
        <w:t>咨询联系方式</w:t>
      </w:r>
    </w:p>
    <w:p>
      <w:pPr>
        <w:widowControl/>
        <w:shd w:val="clear" w:color="auto" w:fill="FFFFFF"/>
        <w:textAlignment w:val="top"/>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地址：浙江省杭州市西湖区浙大路</w:t>
      </w:r>
      <w:r>
        <w:rPr>
          <w:rFonts w:ascii="仿宋_GB2312" w:hAnsi="宋体" w:eastAsia="仿宋_GB2312"/>
          <w:sz w:val="32"/>
          <w:szCs w:val="32"/>
        </w:rPr>
        <w:t>38号浙江大学玉泉校区</w:t>
      </w:r>
      <w:r>
        <w:rPr>
          <w:rFonts w:hint="eastAsia" w:ascii="仿宋_GB2312" w:hAnsi="宋体" w:eastAsia="仿宋_GB2312"/>
          <w:sz w:val="32"/>
          <w:szCs w:val="32"/>
        </w:rPr>
        <w:t>教二</w:t>
      </w:r>
      <w:r>
        <w:rPr>
          <w:rFonts w:ascii="仿宋_GB2312" w:hAnsi="宋体" w:eastAsia="仿宋_GB2312"/>
          <w:sz w:val="32"/>
          <w:szCs w:val="32"/>
        </w:rPr>
        <w:t>410室</w:t>
      </w:r>
    </w:p>
    <w:p>
      <w:pPr>
        <w:widowControl/>
        <w:shd w:val="clear" w:color="auto" w:fill="FFFFFF"/>
        <w:ind w:firstLine="640" w:firstLineChars="200"/>
        <w:textAlignment w:val="top"/>
        <w:rPr>
          <w:rFonts w:ascii="仿宋_GB2312" w:hAnsi="宋体" w:eastAsia="仿宋_GB2312"/>
          <w:sz w:val="32"/>
          <w:szCs w:val="32"/>
        </w:rPr>
      </w:pPr>
      <w:r>
        <w:rPr>
          <w:rFonts w:hint="eastAsia" w:ascii="仿宋_GB2312" w:hAnsi="宋体" w:eastAsia="仿宋_GB2312"/>
          <w:sz w:val="32"/>
          <w:szCs w:val="32"/>
        </w:rPr>
        <w:t xml:space="preserve">联系人：王潇 </w:t>
      </w:r>
      <w:r>
        <w:rPr>
          <w:rFonts w:ascii="仿宋_GB2312" w:hAnsi="宋体" w:eastAsia="仿宋_GB2312"/>
          <w:sz w:val="32"/>
          <w:szCs w:val="32"/>
        </w:rPr>
        <w:t>0571-87951691</w:t>
      </w:r>
    </w:p>
    <w:p>
      <w:pPr>
        <w:widowControl/>
        <w:shd w:val="clear" w:color="auto" w:fill="FFFFFF"/>
        <w:ind w:firstLine="640" w:firstLineChars="200"/>
        <w:textAlignment w:val="top"/>
        <w:rPr>
          <w:rFonts w:ascii="仿宋_GB2312" w:hAnsi="宋体" w:eastAsia="仿宋_GB2312"/>
          <w:sz w:val="32"/>
          <w:szCs w:val="32"/>
        </w:rPr>
      </w:pPr>
      <w:r>
        <w:rPr>
          <w:rFonts w:hint="eastAsia" w:ascii="仿宋_GB2312" w:hAnsi="宋体" w:eastAsia="仿宋_GB2312"/>
          <w:sz w:val="32"/>
          <w:szCs w:val="32"/>
        </w:rPr>
        <w:t>邮箱：</w:t>
      </w:r>
      <w:r>
        <w:fldChar w:fldCharType="begin"/>
      </w:r>
      <w:r>
        <w:instrText xml:space="preserve"> HYPERLINK "mailto:liujing1002@zju.edu.cn" </w:instrText>
      </w:r>
      <w:r>
        <w:fldChar w:fldCharType="separate"/>
      </w:r>
      <w:r>
        <w:rPr>
          <w:rFonts w:ascii="仿宋_GB2312" w:hAnsi="宋体" w:eastAsia="仿宋_GB2312"/>
          <w:sz w:val="32"/>
          <w:szCs w:val="32"/>
        </w:rPr>
        <w:t>eewangxiao@zju.edu.cn</w:t>
      </w:r>
      <w:r>
        <w:rPr>
          <w:rFonts w:ascii="仿宋_GB2312" w:hAnsi="宋体" w:eastAsia="仿宋_GB2312"/>
          <w:sz w:val="32"/>
          <w:szCs w:val="32"/>
        </w:rPr>
        <w:fldChar w:fldCharType="end"/>
      </w: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附件1：浙江大学电气工程学院2</w:t>
      </w:r>
      <w:r>
        <w:rPr>
          <w:rFonts w:ascii="仿宋_GB2312" w:hAnsi="宋体" w:eastAsia="仿宋_GB2312" w:cs="宋体"/>
          <w:kern w:val="0"/>
          <w:sz w:val="32"/>
          <w:szCs w:val="32"/>
        </w:rPr>
        <w:t>024</w:t>
      </w:r>
      <w:r>
        <w:rPr>
          <w:rFonts w:hint="eastAsia" w:ascii="仿宋_GB2312" w:hAnsi="宋体" w:eastAsia="仿宋_GB2312" w:cs="宋体"/>
          <w:kern w:val="0"/>
          <w:sz w:val="32"/>
          <w:szCs w:val="32"/>
        </w:rPr>
        <w:t>级博士生申请考核材料清单</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附件2：浙江大学电气工程学院2</w:t>
      </w:r>
      <w:r>
        <w:rPr>
          <w:rFonts w:ascii="仿宋_GB2312" w:hAnsi="宋体" w:eastAsia="仿宋_GB2312" w:cs="宋体"/>
          <w:kern w:val="0"/>
          <w:sz w:val="32"/>
          <w:szCs w:val="32"/>
        </w:rPr>
        <w:t>024</w:t>
      </w:r>
      <w:r>
        <w:rPr>
          <w:rFonts w:hint="eastAsia" w:ascii="仿宋_GB2312" w:hAnsi="宋体" w:eastAsia="仿宋_GB2312" w:cs="宋体"/>
          <w:kern w:val="0"/>
          <w:sz w:val="32"/>
          <w:szCs w:val="32"/>
        </w:rPr>
        <w:t>级博士生招生申请表</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w:t>
      </w:r>
      <w:r>
        <w:rPr>
          <w:rFonts w:hint="eastAsia" w:ascii="仿宋_GB2312" w:hAnsi="宋体" w:eastAsia="仿宋_GB2312" w:cs="宋体"/>
          <w:kern w:val="0"/>
          <w:sz w:val="32"/>
          <w:szCs w:val="32"/>
          <w:lang w:val="en-US" w:eastAsia="zh-CN"/>
        </w:rPr>
        <w:t>浙江大学</w:t>
      </w:r>
      <w:bookmarkStart w:id="0" w:name="_GoBack"/>
      <w:bookmarkEnd w:id="0"/>
      <w:r>
        <w:rPr>
          <w:rFonts w:hint="eastAsia" w:ascii="仿宋_GB2312" w:hAnsi="宋体" w:eastAsia="仿宋_GB2312" w:cs="宋体"/>
          <w:kern w:val="0"/>
          <w:sz w:val="32"/>
          <w:szCs w:val="32"/>
        </w:rPr>
        <w:t>专家推荐书</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附件4：</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浙江大学电气工程学院2</w:t>
      </w:r>
      <w:r>
        <w:rPr>
          <w:rFonts w:ascii="仿宋_GB2312" w:hAnsi="宋体" w:eastAsia="仿宋_GB2312" w:cs="宋体"/>
          <w:kern w:val="0"/>
          <w:sz w:val="32"/>
          <w:szCs w:val="32"/>
        </w:rPr>
        <w:t>024</w:t>
      </w:r>
      <w:r>
        <w:rPr>
          <w:rFonts w:hint="eastAsia" w:ascii="仿宋_GB2312" w:hAnsi="宋体" w:eastAsia="仿宋_GB2312" w:cs="宋体"/>
          <w:kern w:val="0"/>
          <w:sz w:val="32"/>
          <w:szCs w:val="32"/>
        </w:rPr>
        <w:t>级博士个人业绩汇总表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E41627-B51E-42C2-B2CD-D9C0FE3717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E85BD2E-3CEF-408C-9E17-FCDB4D217CC3}"/>
  </w:font>
  <w:font w:name="方正小标宋简体">
    <w:panose1 w:val="02000000000000000000"/>
    <w:charset w:val="86"/>
    <w:family w:val="auto"/>
    <w:pitch w:val="default"/>
    <w:sig w:usb0="00000001" w:usb1="08000000" w:usb2="00000000" w:usb3="00000000" w:csb0="00040000" w:csb1="00000000"/>
    <w:embedRegular r:id="rId3" w:fontKey="{AFE086E8-9E8A-4B5A-BD6D-3F2CD16CC892}"/>
  </w:font>
  <w:font w:name="仿宋_GB2312">
    <w:altName w:val="仿宋"/>
    <w:panose1 w:val="02010609030101010101"/>
    <w:charset w:val="86"/>
    <w:family w:val="modern"/>
    <w:pitch w:val="default"/>
    <w:sig w:usb0="00000000" w:usb1="00000000" w:usb2="00000010" w:usb3="00000000" w:csb0="00040000" w:csb1="00000000"/>
    <w:embedRegular r:id="rId4" w:fontKey="{727FA46C-EA32-4CD0-996D-6F7D0D693B8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F11C4"/>
    <w:multiLevelType w:val="multilevel"/>
    <w:tmpl w:val="55DF11C4"/>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yNGIzOGQzODlhNTE4M2NlMTNiYzE1YWUwMGI0ZGQifQ=="/>
  </w:docVars>
  <w:rsids>
    <w:rsidRoot w:val="007B091B"/>
    <w:rsid w:val="000113B6"/>
    <w:rsid w:val="000349E5"/>
    <w:rsid w:val="00044294"/>
    <w:rsid w:val="00052FEF"/>
    <w:rsid w:val="000903E4"/>
    <w:rsid w:val="000A111A"/>
    <w:rsid w:val="000A7FC9"/>
    <w:rsid w:val="0010505B"/>
    <w:rsid w:val="001413A1"/>
    <w:rsid w:val="00176B1E"/>
    <w:rsid w:val="00181157"/>
    <w:rsid w:val="001944B0"/>
    <w:rsid w:val="001A6028"/>
    <w:rsid w:val="001C436F"/>
    <w:rsid w:val="001C6845"/>
    <w:rsid w:val="001D05C8"/>
    <w:rsid w:val="001D63A2"/>
    <w:rsid w:val="00205D39"/>
    <w:rsid w:val="00235871"/>
    <w:rsid w:val="00265C07"/>
    <w:rsid w:val="00272BF1"/>
    <w:rsid w:val="00276D27"/>
    <w:rsid w:val="00295E95"/>
    <w:rsid w:val="002C53B8"/>
    <w:rsid w:val="002D50FA"/>
    <w:rsid w:val="002E6F94"/>
    <w:rsid w:val="00315C66"/>
    <w:rsid w:val="00340236"/>
    <w:rsid w:val="003551EA"/>
    <w:rsid w:val="00373174"/>
    <w:rsid w:val="003747BF"/>
    <w:rsid w:val="003958F7"/>
    <w:rsid w:val="003A02A7"/>
    <w:rsid w:val="003A21BA"/>
    <w:rsid w:val="003C622D"/>
    <w:rsid w:val="003F3A35"/>
    <w:rsid w:val="0040334A"/>
    <w:rsid w:val="00432727"/>
    <w:rsid w:val="00436E4C"/>
    <w:rsid w:val="00457AA7"/>
    <w:rsid w:val="00472EF8"/>
    <w:rsid w:val="00486F5E"/>
    <w:rsid w:val="00490619"/>
    <w:rsid w:val="0049121C"/>
    <w:rsid w:val="0049192C"/>
    <w:rsid w:val="004A3028"/>
    <w:rsid w:val="004B0EE7"/>
    <w:rsid w:val="004B7081"/>
    <w:rsid w:val="004D4A31"/>
    <w:rsid w:val="00506C53"/>
    <w:rsid w:val="0054673B"/>
    <w:rsid w:val="00550BBC"/>
    <w:rsid w:val="005B7281"/>
    <w:rsid w:val="005E3634"/>
    <w:rsid w:val="00605A51"/>
    <w:rsid w:val="00612A9F"/>
    <w:rsid w:val="00625E0F"/>
    <w:rsid w:val="006406B5"/>
    <w:rsid w:val="00652658"/>
    <w:rsid w:val="00670519"/>
    <w:rsid w:val="00677F0D"/>
    <w:rsid w:val="00681A7C"/>
    <w:rsid w:val="006908AC"/>
    <w:rsid w:val="006A5517"/>
    <w:rsid w:val="006C6F90"/>
    <w:rsid w:val="006D4E04"/>
    <w:rsid w:val="00700C20"/>
    <w:rsid w:val="00720F5D"/>
    <w:rsid w:val="007571E8"/>
    <w:rsid w:val="00786954"/>
    <w:rsid w:val="007A0527"/>
    <w:rsid w:val="007B091B"/>
    <w:rsid w:val="007B2617"/>
    <w:rsid w:val="007F7284"/>
    <w:rsid w:val="00817E76"/>
    <w:rsid w:val="00822593"/>
    <w:rsid w:val="0083191C"/>
    <w:rsid w:val="008339F9"/>
    <w:rsid w:val="00842EF5"/>
    <w:rsid w:val="008457CA"/>
    <w:rsid w:val="008510A6"/>
    <w:rsid w:val="00887B5D"/>
    <w:rsid w:val="008B1A10"/>
    <w:rsid w:val="008C15E1"/>
    <w:rsid w:val="008C5EE9"/>
    <w:rsid w:val="008C7874"/>
    <w:rsid w:val="008D23B3"/>
    <w:rsid w:val="008D613F"/>
    <w:rsid w:val="009301AC"/>
    <w:rsid w:val="009320C1"/>
    <w:rsid w:val="009A1C53"/>
    <w:rsid w:val="009E0CC8"/>
    <w:rsid w:val="009F6BFF"/>
    <w:rsid w:val="00A018B4"/>
    <w:rsid w:val="00A045A2"/>
    <w:rsid w:val="00A17975"/>
    <w:rsid w:val="00A4481A"/>
    <w:rsid w:val="00A571E1"/>
    <w:rsid w:val="00A61896"/>
    <w:rsid w:val="00AB6E40"/>
    <w:rsid w:val="00AC0992"/>
    <w:rsid w:val="00AE4635"/>
    <w:rsid w:val="00AF3283"/>
    <w:rsid w:val="00B1299F"/>
    <w:rsid w:val="00B21889"/>
    <w:rsid w:val="00B22C9F"/>
    <w:rsid w:val="00B47359"/>
    <w:rsid w:val="00BB08DF"/>
    <w:rsid w:val="00BE5CC0"/>
    <w:rsid w:val="00C26D8B"/>
    <w:rsid w:val="00C27A5C"/>
    <w:rsid w:val="00C717F8"/>
    <w:rsid w:val="00C92A1C"/>
    <w:rsid w:val="00CC4E51"/>
    <w:rsid w:val="00CD0234"/>
    <w:rsid w:val="00CD4C38"/>
    <w:rsid w:val="00CF12CA"/>
    <w:rsid w:val="00D00837"/>
    <w:rsid w:val="00D15BB4"/>
    <w:rsid w:val="00D34EA2"/>
    <w:rsid w:val="00D40D41"/>
    <w:rsid w:val="00D52E92"/>
    <w:rsid w:val="00D61F1A"/>
    <w:rsid w:val="00D72251"/>
    <w:rsid w:val="00D8135A"/>
    <w:rsid w:val="00D91C3B"/>
    <w:rsid w:val="00DB599B"/>
    <w:rsid w:val="00DE4DA0"/>
    <w:rsid w:val="00DE6306"/>
    <w:rsid w:val="00E06123"/>
    <w:rsid w:val="00E075A4"/>
    <w:rsid w:val="00E27699"/>
    <w:rsid w:val="00E63CAA"/>
    <w:rsid w:val="00E64EB1"/>
    <w:rsid w:val="00E91E89"/>
    <w:rsid w:val="00E9416C"/>
    <w:rsid w:val="00EA2460"/>
    <w:rsid w:val="00ED2048"/>
    <w:rsid w:val="00EF06E6"/>
    <w:rsid w:val="00EF6FD6"/>
    <w:rsid w:val="00F06343"/>
    <w:rsid w:val="00F16370"/>
    <w:rsid w:val="00F2130F"/>
    <w:rsid w:val="00F704EB"/>
    <w:rsid w:val="00F76A05"/>
    <w:rsid w:val="00F94917"/>
    <w:rsid w:val="00FA3CDD"/>
    <w:rsid w:val="00FD5F4A"/>
    <w:rsid w:val="00FE1A5A"/>
    <w:rsid w:val="17234E19"/>
    <w:rsid w:val="64D93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character" w:customStyle="1" w:styleId="15">
    <w:name w:val="apple-converted-space"/>
    <w:basedOn w:val="8"/>
    <w:qFormat/>
    <w:uiPriority w:val="0"/>
  </w:style>
  <w:style w:type="character" w:customStyle="1" w:styleId="16">
    <w:name w:val="批注文字 字符"/>
    <w:basedOn w:val="8"/>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554</Words>
  <Characters>3162</Characters>
  <Lines>26</Lines>
  <Paragraphs>7</Paragraphs>
  <TotalTime>38</TotalTime>
  <ScaleCrop>false</ScaleCrop>
  <LinksUpToDate>false</LinksUpToDate>
  <CharactersWithSpaces>3709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2023-10-10T13:50:00Z</dcterms:created>
  <dc:creator>Lenovo</dc:creator>
  <cp:lastModifiedBy>韩辉</cp:lastModifiedBy>
  <dcterms:modified xsi:type="dcterms:W3CDTF">2023-10-15T04:45:20Z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B7856C23A07C4C668746FF927270D417_12</vt:lpwstr>
  </property>
</Properties>
</file>