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bookmarkStart w:id="0" w:name="_GoBack"/>
      <w:r>
        <w:rPr>
          <w:sz w:val="33"/>
          <w:szCs w:val="33"/>
          <w:bdr w:val="none" w:color="auto" w:sz="0" w:space="0"/>
        </w:rPr>
        <w:t>2019年上海航天技术研究院（航天八院）考研调剂信息</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ascii="微软雅黑" w:hAnsi="微软雅黑" w:eastAsia="微软雅黑" w:cs="微软雅黑"/>
          <w:b w:val="0"/>
          <w:i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上海航天技术研究院，又称中国航天科技集团有限公司第八研究院，创建于1961年8月,经过56年的发展，已成为“弹箭星船器”多领域并举、军民融合式发展的国防科技工业骨干企业。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上海航天技术研究院是国家高新技术企业，主要承担了防空导弹、运载火箭、应用卫星、载人航天和探月工程等航天型号产品研制生产任务。此外，通过坚持军民融合发展，还形成了以智慧能源、智能装备、智联商贸“三智”作为主业的民用产业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上海航天技术研究院目前从事军工产品研制生产的有3家总体单位、3家总装单位、6家专业所，另有“机载武器总体部”和“空间科学总体部”分别挂靠总体单位。实体化运行的上海航天工业（集团）有限公司下属5家航天技术应用产业单位和4家航天服务业单位。现已形成“一城三区、三大基地、南北联动”的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上海航天技术研究院现有从业人员近2万人，其中中国工程院院士3人，各级各类专家240余人，硕士生导师200余人，各类专业技术人员1.2万余人。拥有3个一级学科硕士授权点，一个博士后科研工作站。建有1个国家重点实验室、1个国防重点实验室、4个上海市重点实验室，申报获批1个国防研究应用中心和14个省部级工程技术研究中心，申报并获认定2个国家级企业技术中心和7个省市级企业技术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上海航天技术研究院以院本部为运营总部，拥有航天型号总体、总装单位以及制导、控制、电子、动力、电源、技术基础等专业技术研究所，另有多家航天技术应用产业和航天服务业企业。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自1983年以来，上海航天技术研究院已培养硕士研究生1千余名，毕业的硕士研究生中不少已成为国家级和省部级学科带头人、中国航天事业的栋梁。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r>
        <w:rPr>
          <w:rFonts w:hint="eastAsia" w:ascii="宋体" w:hAnsi="宋体" w:eastAsia="宋体" w:cs="宋体"/>
          <w:color w:val="333333"/>
          <w:sz w:val="21"/>
          <w:szCs w:val="21"/>
          <w:bdr w:val="none" w:color="auto" w:sz="0" w:space="0"/>
        </w:rPr>
        <w:t>热切期盼有志于祖国航天事业的优秀青年踊跃报考上海航天技术研究院全日制学术型硕士研究生。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单位代码：83285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联系人：研究生部李老师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联系电话：021-24239155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通信地址：上海市闵行区金都路3805号上海航天教育中心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邮政编码：201109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bdr w:val="none" w:color="auto" w:sz="0" w:space="0"/>
        </w:rPr>
        <w:t>邮箱：sh_htjyzx@163.com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64D7"/>
    <w:rsid w:val="2CC36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2019-02-27T06:53:00Z</dcterms:created>
  <dc:creator>Dell</dc:creator>
  <cp:lastModifiedBy>Dell</cp:lastModifiedBy>
  <dcterms:modified xsi:type="dcterms:W3CDTF">2019-02-27T06:54:28Z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