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一、按原方式报考考生：初试考试科目</w:t>
      </w:r>
    </w:p>
    <w:p>
      <w:pPr>
        <w:jc w:val="left"/>
        <w:rPr>
          <w:rFonts w:hint="eastAsia"/>
        </w:rPr>
      </w:pPr>
      <w:r>
        <w:rPr>
          <w:rFonts w:hint="eastAsia"/>
        </w:rPr>
        <w:t>1、外国语：英 日 德 任选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2、专业基础课：1）电气工程专业、控制理论与控制工程：现代控制理论（甲）；</w:t>
      </w:r>
    </w:p>
    <w:p>
      <w:pPr>
        <w:jc w:val="left"/>
        <w:rPr>
          <w:rFonts w:hint="eastAsia"/>
        </w:rPr>
      </w:pPr>
      <w:r>
        <w:rPr>
          <w:rFonts w:hint="eastAsia"/>
          <w:szCs w:val="21"/>
        </w:rPr>
        <w:t xml:space="preserve">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 如外语达不到改革实施方案中的要求的，参加学校博士生入学考考试的外国语，外国语：英 日 德 任选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三、科研成果达不到方案中的要求的的考生，参加当年浙江大学博士招生初试中的</w:t>
      </w:r>
      <w:r>
        <w:t>1</w:t>
      </w:r>
      <w:r>
        <w:rPr>
          <w:rFonts w:hint="eastAsia"/>
        </w:rPr>
        <w:t xml:space="preserve">门专业基础课考试，专业基础课：电气工程专业、控制理论与控制工程专业：现代控制理论（甲）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四、现代控制理论（甲）参考书：</w:t>
      </w:r>
    </w:p>
    <w:p>
      <w:pPr>
        <w:rPr>
          <w:rFonts w:hint="eastAsia" w:ascii="宋体" w:hAnsi="宋体" w:cs="宋体"/>
          <w:kern w:val="0"/>
          <w:sz w:val="24"/>
          <w:szCs w:val="18"/>
        </w:rPr>
      </w:pPr>
      <w:r>
        <w:rPr>
          <w:rFonts w:hint="eastAsia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18"/>
        </w:rPr>
        <w:t>《现代控制理论》，刘豹编，机械工业出版社，2006(第三版)；</w:t>
      </w:r>
    </w:p>
    <w:p>
      <w:pPr>
        <w:rPr>
          <w:rFonts w:hint="eastAsia" w:ascii="宋体" w:hAnsi="宋体" w:cs="宋体"/>
          <w:kern w:val="0"/>
          <w:sz w:val="24"/>
          <w:szCs w:val="18"/>
        </w:rPr>
      </w:pPr>
      <w:r>
        <w:rPr>
          <w:rFonts w:hint="eastAsia" w:ascii="宋体" w:hAnsi="宋体" w:cs="宋体"/>
          <w:kern w:val="0"/>
          <w:sz w:val="24"/>
          <w:szCs w:val="18"/>
        </w:rPr>
        <w:t xml:space="preserve">      《线性系统理论》，郑大钟编，清华大学出版社，2002(第二版)；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autoSpaceDN w:val="0"/>
        <w:spacing w:after="156"/>
        <w:jc w:val="left"/>
        <w:rPr>
          <w:rFonts w:cs="宋体"/>
          <w:b/>
          <w:kern w:val="0"/>
          <w:sz w:val="24"/>
          <w:szCs w:val="22"/>
        </w:rPr>
      </w:pPr>
      <w:r>
        <w:rPr>
          <w:rFonts w:hint="eastAsia"/>
        </w:rPr>
        <w:t>五、在研究生院报名系统中报上名的全部考生（无论是原有方式报考还是申请-考核制方式等），都需要将本人材料按“实施方案”中的要求，邮寄到电气工程学院研究生科，见“实施方案”中：</w:t>
      </w:r>
      <w:r>
        <w:rPr>
          <w:rFonts w:hint="eastAsia" w:cs="宋体"/>
          <w:b/>
          <w:kern w:val="0"/>
          <w:sz w:val="24"/>
          <w:szCs w:val="22"/>
        </w:rPr>
        <w:t>考生申请、报名及递交材料。递交材料时间：11月20日-12月10日。</w:t>
      </w:r>
    </w:p>
    <w:p>
      <w:pPr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8B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5498B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26746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  <w:rsid w:val="3BA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2015-11-19T06:58:00Z</dcterms:created>
  <dc:creator>Dell</dc:creator>
  <cp:lastModifiedBy>Dell</cp:lastModifiedBy>
  <dcterms:modified xsi:type="dcterms:W3CDTF">2017-11-10T00:10:51Z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