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6"/>
        <w:widowControl/>
        <w:spacing w:before="156" w:after="156" w:line="420" w:lineRule="atLeast"/>
        <w:jc w:val="center"/>
        <w:rPr>
          <w:rFonts w:ascii="黑体" w:eastAsia="黑体" w:hAnsiTheme="minorHAnsi" w:cstheme="minorBidi"/>
          <w:b/>
          <w:bCs/>
          <w:sz w:val="28"/>
          <w:szCs w:val="28"/>
        </w:rPr>
      </w:pPr>
      <w:r>
        <w:rPr>
          <w:rFonts w:hint="eastAsia" w:ascii="黑体" w:eastAsia="黑体" w:hAnsiTheme="minorHAnsi" w:cstheme="minorBidi"/>
          <w:b/>
          <w:bCs/>
          <w:sz w:val="28"/>
          <w:szCs w:val="28"/>
        </w:rPr>
        <w:t>电气工程学院2019年全日制博士研究生招生复试录取工作办法</w:t>
      </w:r>
    </w:p>
    <w:p>
      <w:pPr>
        <w:pStyle w:val="6"/>
        <w:widowControl/>
        <w:spacing w:line="420" w:lineRule="atLeast"/>
        <w:ind w:firstLine="454"/>
        <w:jc w:val="left"/>
        <w:rPr>
          <w:rFonts w:ascii="宋体" w:hAnsi="宋体" w:cs="宋体"/>
          <w:color w:val="000000"/>
          <w:szCs w:val="24"/>
        </w:rPr>
      </w:pPr>
      <w:r>
        <w:rPr>
          <w:rFonts w:hint="eastAsia" w:ascii="宋体" w:hAnsi="宋体" w:cs="宋体"/>
          <w:color w:val="000000"/>
          <w:szCs w:val="24"/>
        </w:rPr>
        <w:t>根据《浙江大学关于做好2019年博士研究生招生录取工作的通知》，博士研究生招生录取工作要深入贯彻习近平新时代中国特色社会主义思想，全面落实2</w:t>
      </w:r>
      <w:r>
        <w:rPr>
          <w:rFonts w:ascii="宋体" w:hAnsi="宋体" w:cs="宋体"/>
          <w:color w:val="000000"/>
          <w:szCs w:val="24"/>
        </w:rPr>
        <w:t>019</w:t>
      </w:r>
      <w:r>
        <w:rPr>
          <w:rFonts w:hint="eastAsia" w:ascii="宋体" w:hAnsi="宋体" w:cs="宋体"/>
          <w:color w:val="000000"/>
          <w:szCs w:val="24"/>
        </w:rPr>
        <w:t>年全国教育工作会议要求，以立德树人成效为根本标准，坚持“择优录取、保证质量、宁缺毋滥”原则，</w:t>
      </w:r>
      <w:r>
        <w:rPr>
          <w:rFonts w:hint="eastAsia"/>
        </w:rPr>
        <w:t>考核考生的思想政治素质</w:t>
      </w:r>
      <w:r>
        <w:rPr>
          <w:rFonts w:hint="eastAsia" w:ascii="宋体" w:hAnsi="宋体" w:cs="宋体"/>
          <w:color w:val="000000"/>
          <w:szCs w:val="24"/>
        </w:rPr>
        <w:t>、诚实守信、科学精神、创新能力、科研潜质和专业伦理等，提高博士研究生招生培养质量</w:t>
      </w:r>
      <w:r>
        <w:rPr>
          <w:rFonts w:hint="eastAsia"/>
        </w:rPr>
        <w:t>；坚持公平公正、客观评价，维护考生的合法权益。</w:t>
      </w:r>
      <w:r>
        <w:rPr>
          <w:rFonts w:hint="eastAsia" w:ascii="宋体" w:hAnsi="宋体" w:cs="宋体"/>
          <w:color w:val="000000"/>
          <w:szCs w:val="24"/>
        </w:rPr>
        <w:t>学院将组织博士生复试录取工作，具体工作安排如下：</w:t>
      </w:r>
    </w:p>
    <w:p>
      <w:pPr>
        <w:pStyle w:val="6"/>
        <w:widowControl/>
        <w:spacing w:line="420" w:lineRule="atLeast"/>
        <w:jc w:val="left"/>
        <w:rPr>
          <w:rFonts w:ascii="宋体" w:hAnsi="宋体" w:cs="宋体"/>
          <w:color w:val="000000"/>
          <w:szCs w:val="24"/>
        </w:rPr>
      </w:pPr>
      <w:r>
        <w:rPr>
          <w:rFonts w:hint="eastAsia" w:ascii="宋体" w:hAnsi="宋体" w:cs="宋体"/>
          <w:b/>
          <w:bCs/>
          <w:color w:val="000000"/>
          <w:szCs w:val="24"/>
        </w:rPr>
        <w:t>一、组织机构</w:t>
      </w:r>
    </w:p>
    <w:p>
      <w:pPr>
        <w:tabs>
          <w:tab w:val="left" w:pos="960"/>
        </w:tabs>
        <w:spacing w:line="360" w:lineRule="auto"/>
        <w:rPr>
          <w:rFonts w:ascii="宋体" w:hAnsi="宋体" w:cs="宋体"/>
          <w:color w:val="000000"/>
          <w:szCs w:val="24"/>
        </w:rPr>
      </w:pPr>
      <w:r>
        <w:rPr>
          <w:rFonts w:hint="eastAsia" w:ascii="宋体" w:hAnsi="宋体" w:cs="宋体"/>
          <w:color w:val="000000"/>
          <w:szCs w:val="24"/>
        </w:rPr>
        <w:t>1、招生工作领导小组</w:t>
      </w:r>
    </w:p>
    <w:p>
      <w:pPr>
        <w:tabs>
          <w:tab w:val="left" w:pos="960"/>
        </w:tabs>
        <w:spacing w:line="360" w:lineRule="auto"/>
        <w:rPr>
          <w:rFonts w:asciiTheme="majorEastAsia" w:hAnsiTheme="majorEastAsia" w:eastAsiaTheme="majorEastAsia"/>
          <w:sz w:val="24"/>
        </w:rPr>
      </w:pPr>
      <w:r>
        <w:rPr>
          <w:rFonts w:hint="eastAsia" w:asciiTheme="majorEastAsia" w:hAnsiTheme="majorEastAsia" w:eastAsiaTheme="majorEastAsia"/>
          <w:bCs/>
          <w:sz w:val="24"/>
        </w:rPr>
        <w:t>组  长：盛况  汤海旸</w:t>
      </w:r>
    </w:p>
    <w:p>
      <w:pPr>
        <w:tabs>
          <w:tab w:val="left" w:pos="960"/>
        </w:tabs>
        <w:spacing w:line="360" w:lineRule="auto"/>
        <w:rPr>
          <w:rFonts w:asciiTheme="majorEastAsia" w:hAnsiTheme="majorEastAsia" w:eastAsiaTheme="majorEastAsia"/>
          <w:bCs/>
          <w:sz w:val="24"/>
        </w:rPr>
      </w:pPr>
      <w:r>
        <w:rPr>
          <w:rFonts w:hint="eastAsia" w:asciiTheme="majorEastAsia" w:hAnsiTheme="majorEastAsia" w:eastAsiaTheme="majorEastAsia"/>
          <w:bCs/>
          <w:sz w:val="24"/>
        </w:rPr>
        <w:t>副组长：沈建新 张晓洁</w:t>
      </w:r>
      <w:r>
        <w:rPr>
          <w:rFonts w:hint="eastAsia" w:asciiTheme="majorEastAsia" w:hAnsiTheme="majorEastAsia" w:eastAsiaTheme="majorEastAsia"/>
          <w:sz w:val="24"/>
        </w:rPr>
        <w:t xml:space="preserve">  郭创新</w:t>
      </w:r>
    </w:p>
    <w:p>
      <w:pPr>
        <w:spacing w:line="360" w:lineRule="auto"/>
        <w:rPr>
          <w:rFonts w:asciiTheme="majorEastAsia" w:hAnsiTheme="majorEastAsia" w:eastAsiaTheme="majorEastAsia"/>
          <w:sz w:val="24"/>
        </w:rPr>
      </w:pPr>
      <w:r>
        <w:rPr>
          <w:rFonts w:hint="eastAsia" w:asciiTheme="majorEastAsia" w:hAnsiTheme="majorEastAsia" w:eastAsiaTheme="majorEastAsia"/>
          <w:bCs/>
          <w:sz w:val="24"/>
        </w:rPr>
        <w:t>成  员：黄晓艳 杨欢 辛焕海 江道灼 丁一</w:t>
      </w:r>
      <w:r>
        <w:rPr>
          <w:rFonts w:hint="eastAsia" w:asciiTheme="majorEastAsia" w:hAnsiTheme="majorEastAsia" w:eastAsiaTheme="majorEastAsia"/>
          <w:sz w:val="24"/>
        </w:rPr>
        <w:t xml:space="preserve"> 张军明 杜丽 陈敏 林平 潘丽萍 </w:t>
      </w:r>
    </w:p>
    <w:p>
      <w:pPr>
        <w:spacing w:line="360" w:lineRule="auto"/>
        <w:ind w:firstLine="960" w:firstLineChars="400"/>
        <w:rPr>
          <w:rFonts w:asciiTheme="majorEastAsia" w:hAnsiTheme="majorEastAsia" w:eastAsiaTheme="majorEastAsia"/>
          <w:sz w:val="24"/>
        </w:rPr>
      </w:pPr>
      <w:r>
        <w:rPr>
          <w:rFonts w:hint="eastAsia" w:asciiTheme="majorEastAsia" w:hAnsiTheme="majorEastAsia" w:eastAsiaTheme="majorEastAsia"/>
          <w:sz w:val="24"/>
        </w:rPr>
        <w:t>孙晖 徐文渊 彭勇刚 于淼 李晨 金若君</w:t>
      </w:r>
    </w:p>
    <w:p>
      <w:pPr>
        <w:spacing w:line="360" w:lineRule="auto"/>
        <w:jc w:val="left"/>
        <w:rPr>
          <w:sz w:val="24"/>
        </w:rPr>
      </w:pPr>
      <w:r>
        <w:rPr>
          <w:rFonts w:hint="eastAsia"/>
          <w:sz w:val="24"/>
        </w:rPr>
        <w:t>（申诉联系人</w:t>
      </w:r>
      <w:r>
        <w:rPr>
          <w:rFonts w:hint="eastAsia" w:ascii="黑体" w:eastAsia="黑体"/>
          <w:bCs/>
          <w:sz w:val="24"/>
        </w:rPr>
        <w:t>：</w:t>
      </w:r>
      <w:r>
        <w:rPr>
          <w:rFonts w:hint="eastAsia"/>
          <w:sz w:val="24"/>
        </w:rPr>
        <w:t>金若君，郭创新，邮箱：</w:t>
      </w:r>
      <w:r>
        <w:rPr>
          <w:rFonts w:hint="eastAsia"/>
        </w:rPr>
        <w:t>eegrs@zju.edu.cn，guochuangxin@zju.edu.cn</w:t>
      </w:r>
      <w:r>
        <w:rPr>
          <w:rFonts w:hint="eastAsia"/>
          <w:sz w:val="24"/>
        </w:rPr>
        <w:t>，电话：0571-87951691）</w:t>
      </w:r>
    </w:p>
    <w:p>
      <w:pPr>
        <w:pStyle w:val="6"/>
        <w:widowControl/>
        <w:numPr>
          <w:ilvl w:val="0"/>
          <w:numId w:val="1"/>
        </w:numPr>
        <w:adjustRightInd w:val="0"/>
        <w:snapToGrid w:val="0"/>
        <w:spacing w:line="420" w:lineRule="atLeast"/>
        <w:jc w:val="left"/>
        <w:rPr>
          <w:rFonts w:ascii="宋体" w:hAnsi="宋体" w:cs="宋体"/>
          <w:color w:val="000000"/>
          <w:szCs w:val="24"/>
        </w:rPr>
      </w:pPr>
      <w:r>
        <w:rPr>
          <w:rFonts w:hint="eastAsia" w:ascii="宋体" w:hAnsi="宋体" w:cs="宋体"/>
          <w:color w:val="000000"/>
          <w:szCs w:val="24"/>
        </w:rPr>
        <w:t>博士生招生工作委员会</w:t>
      </w:r>
    </w:p>
    <w:p>
      <w:pPr>
        <w:pStyle w:val="6"/>
        <w:widowControl/>
        <w:adjustRightInd w:val="0"/>
        <w:snapToGrid w:val="0"/>
        <w:spacing w:line="420" w:lineRule="atLeast"/>
        <w:ind w:firstLine="480" w:firstLineChars="200"/>
        <w:jc w:val="left"/>
        <w:rPr>
          <w:rFonts w:ascii="宋体" w:hAnsi="宋体" w:cs="宋体"/>
          <w:color w:val="000000"/>
          <w:szCs w:val="24"/>
        </w:rPr>
      </w:pPr>
      <w:r>
        <w:rPr>
          <w:rFonts w:ascii="宋体" w:hAnsi="宋体" w:cs="宋体"/>
          <w:color w:val="000000"/>
          <w:szCs w:val="24"/>
        </w:rPr>
        <w:t>成立学院博士生招生工作委员会</w:t>
      </w:r>
      <w:r>
        <w:rPr>
          <w:rFonts w:hint="eastAsia" w:ascii="宋体" w:hAnsi="宋体" w:cs="宋体"/>
          <w:color w:val="000000"/>
          <w:szCs w:val="24"/>
        </w:rPr>
        <w:t>，该委员会</w:t>
      </w:r>
      <w:r>
        <w:rPr>
          <w:rFonts w:hint="eastAsia" w:ascii="宋体" w:hAnsi="宋体" w:cs="宋体"/>
          <w:color w:val="000000"/>
          <w:szCs w:val="24"/>
          <w:lang w:eastAsia="zh-CN"/>
        </w:rPr>
        <w:t>由</w:t>
      </w:r>
      <w:r>
        <w:rPr>
          <w:rFonts w:ascii="宋体" w:hAnsi="宋体" w:cs="宋体"/>
          <w:color w:val="000000"/>
          <w:szCs w:val="24"/>
        </w:rPr>
        <w:t>具有博士研究生招生资格的导师组成，其中1名为研究生德育导师，并设主任1名。</w:t>
      </w:r>
    </w:p>
    <w:p>
      <w:pPr>
        <w:pStyle w:val="6"/>
        <w:widowControl/>
        <w:numPr>
          <w:ilvl w:val="0"/>
          <w:numId w:val="2"/>
        </w:numPr>
        <w:adjustRightInd w:val="0"/>
        <w:snapToGrid w:val="0"/>
        <w:spacing w:before="156" w:line="360" w:lineRule="auto"/>
        <w:ind w:left="482" w:hanging="482"/>
        <w:jc w:val="left"/>
        <w:rPr>
          <w:rFonts w:asciiTheme="minorEastAsia" w:hAnsiTheme="minorEastAsia" w:eastAsiaTheme="minorEastAsia" w:cstheme="minorEastAsia"/>
          <w:b/>
          <w:color w:val="000000"/>
          <w:szCs w:val="24"/>
        </w:rPr>
      </w:pPr>
      <w:r>
        <w:rPr>
          <w:rFonts w:hint="eastAsia" w:asciiTheme="minorEastAsia" w:hAnsiTheme="minorEastAsia" w:eastAsiaTheme="minorEastAsia" w:cstheme="minorEastAsia"/>
          <w:b/>
          <w:color w:val="000000"/>
          <w:szCs w:val="24"/>
        </w:rPr>
        <w:t>复试办法</w:t>
      </w:r>
    </w:p>
    <w:p>
      <w:pPr>
        <w:pStyle w:val="6"/>
        <w:widowControl/>
        <w:adjustRightInd w:val="0"/>
        <w:snapToGrid w:val="0"/>
        <w:spacing w:before="156" w:line="360" w:lineRule="auto"/>
        <w:jc w:val="left"/>
        <w:rPr>
          <w:rFonts w:asciiTheme="minorEastAsia" w:hAnsiTheme="minorEastAsia" w:eastAsiaTheme="minorEastAsia" w:cstheme="minorEastAsia"/>
          <w:b/>
          <w:bCs/>
          <w:color w:val="000000"/>
          <w:szCs w:val="24"/>
        </w:rPr>
      </w:pPr>
      <w:r>
        <w:rPr>
          <w:rFonts w:hint="eastAsia" w:asciiTheme="minorEastAsia" w:hAnsiTheme="minorEastAsia" w:eastAsiaTheme="minorEastAsia" w:cstheme="minorEastAsia"/>
          <w:b/>
          <w:bCs/>
          <w:color w:val="000000"/>
          <w:szCs w:val="24"/>
        </w:rPr>
        <w:t>1、复试基本要求：</w:t>
      </w:r>
    </w:p>
    <w:p>
      <w:pPr>
        <w:pStyle w:val="6"/>
        <w:widowControl/>
        <w:adjustRightInd w:val="0"/>
        <w:snapToGrid w:val="0"/>
        <w:spacing w:before="156" w:line="360" w:lineRule="auto"/>
        <w:ind w:left="12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color w:val="000000"/>
          <w:szCs w:val="24"/>
        </w:rPr>
        <w:t>1）初审通过并符合以下条件</w:t>
      </w:r>
    </w:p>
    <w:p>
      <w:pPr>
        <w:pStyle w:val="6"/>
        <w:widowControl/>
        <w:adjustRightInd w:val="0"/>
        <w:snapToGrid w:val="0"/>
        <w:spacing w:line="360" w:lineRule="auto"/>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color w:val="000000"/>
          <w:szCs w:val="24"/>
        </w:rPr>
        <w:t>（1）外语免考或总分达到60分。</w:t>
      </w:r>
    </w:p>
    <w:p>
      <w:pPr>
        <w:pStyle w:val="6"/>
        <w:widowControl/>
        <w:adjustRightInd w:val="0"/>
        <w:snapToGrid w:val="0"/>
        <w:spacing w:line="360" w:lineRule="auto"/>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（2）专业基础课免考或专业基础课达到60分。</w:t>
      </w:r>
    </w:p>
    <w:p>
      <w:pPr>
        <w:pStyle w:val="6"/>
        <w:widowControl/>
        <w:adjustRightInd w:val="0"/>
        <w:snapToGrid w:val="0"/>
        <w:spacing w:line="360" w:lineRule="auto"/>
        <w:ind w:firstLine="480" w:firstLineChars="200"/>
        <w:jc w:val="left"/>
        <w:rPr>
          <w:rFonts w:hint="eastAsia"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rPr>
        <w:t>复试名单见</w:t>
      </w:r>
      <w:r>
        <w:rPr>
          <w:rFonts w:hint="eastAsia" w:asciiTheme="minorEastAsia" w:hAnsiTheme="minorEastAsia" w:eastAsiaTheme="minorEastAsia" w:cstheme="minorEastAsia"/>
          <w:b/>
          <w:bCs/>
          <w:szCs w:val="24"/>
        </w:rPr>
        <w:t>附件1</w:t>
      </w:r>
      <w:r>
        <w:rPr>
          <w:rFonts w:hint="eastAsia" w:asciiTheme="minorEastAsia" w:hAnsiTheme="minorEastAsia" w:eastAsiaTheme="minorEastAsia" w:cstheme="minorEastAsia"/>
          <w:b/>
          <w:bCs/>
          <w:szCs w:val="24"/>
          <w:lang w:eastAsia="zh-CN"/>
        </w:rPr>
        <w:t>。</w:t>
      </w:r>
    </w:p>
    <w:p>
      <w:pPr>
        <w:pStyle w:val="6"/>
        <w:widowControl/>
        <w:adjustRightInd w:val="0"/>
        <w:snapToGrid w:val="0"/>
        <w:spacing w:line="360" w:lineRule="auto"/>
        <w:ind w:firstLine="240" w:firstLineChars="10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2）资格审查符合要求，</w:t>
      </w:r>
      <w:r>
        <w:rPr>
          <w:rFonts w:hint="eastAsia" w:asciiTheme="minorEastAsia" w:hAnsiTheme="minorEastAsia" w:eastAsiaTheme="minorEastAsia" w:cstheme="minorEastAsia"/>
          <w:b/>
          <w:bCs/>
          <w:szCs w:val="24"/>
        </w:rPr>
        <w:t>见附件2。</w:t>
      </w:r>
    </w:p>
    <w:p>
      <w:pPr>
        <w:pStyle w:val="6"/>
        <w:widowControl/>
        <w:adjustRightInd w:val="0"/>
        <w:snapToGrid w:val="0"/>
        <w:spacing w:line="360" w:lineRule="auto"/>
        <w:jc w:val="left"/>
        <w:rPr>
          <w:rFonts w:asciiTheme="minorEastAsia" w:hAnsiTheme="minorEastAsia" w:eastAsiaTheme="minorEastAsia" w:cstheme="minorEastAsia"/>
          <w:b/>
          <w:bCs/>
          <w:szCs w:val="24"/>
        </w:rPr>
      </w:pPr>
      <w:r>
        <w:rPr>
          <w:rFonts w:hint="eastAsia" w:asciiTheme="minorEastAsia" w:hAnsiTheme="minorEastAsia" w:eastAsiaTheme="minorEastAsia" w:cstheme="minorEastAsia"/>
          <w:b/>
          <w:bCs/>
          <w:szCs w:val="24"/>
        </w:rPr>
        <w:t>2、复试方式和内容</w:t>
      </w:r>
    </w:p>
    <w:p>
      <w:pPr>
        <w:pStyle w:val="6"/>
        <w:widowControl/>
        <w:adjustRightInd w:val="0"/>
        <w:snapToGrid w:val="0"/>
        <w:spacing w:line="360" w:lineRule="auto"/>
        <w:jc w:val="left"/>
        <w:rPr>
          <w:rFonts w:asciiTheme="minorEastAsia" w:hAnsiTheme="minorEastAsia" w:eastAsiaTheme="minorEastAsia" w:cstheme="minorEastAsia"/>
          <w:b/>
          <w:bCs/>
          <w:szCs w:val="24"/>
        </w:rPr>
      </w:pPr>
      <w:r>
        <w:rPr>
          <w:rFonts w:hint="eastAsia" w:asciiTheme="minorEastAsia" w:hAnsiTheme="minorEastAsia" w:eastAsiaTheme="minorEastAsia" w:cstheme="minorEastAsia"/>
          <w:b/>
          <w:bCs/>
          <w:szCs w:val="24"/>
        </w:rPr>
        <w:t>1）笔试</w:t>
      </w:r>
    </w:p>
    <w:p>
      <w:pPr>
        <w:pStyle w:val="6"/>
        <w:widowControl/>
        <w:adjustRightInd w:val="0"/>
        <w:snapToGrid w:val="0"/>
        <w:spacing w:line="360" w:lineRule="auto"/>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b/>
          <w:bCs/>
          <w:szCs w:val="24"/>
        </w:rPr>
        <w:t>A)内容：</w:t>
      </w:r>
      <w:r>
        <w:rPr>
          <w:rFonts w:hint="eastAsia" w:asciiTheme="minorEastAsia" w:hAnsiTheme="minorEastAsia" w:eastAsiaTheme="minorEastAsia" w:cstheme="minorEastAsia"/>
          <w:szCs w:val="24"/>
        </w:rPr>
        <w:t xml:space="preserve">选择以下专业课科目之一 </w:t>
      </w:r>
    </w:p>
    <w:p>
      <w:pPr>
        <w:adjustRightInd w:val="0"/>
        <w:snapToGrid w:val="0"/>
        <w:spacing w:line="360" w:lineRule="auto"/>
        <w:ind w:firstLine="240" w:firstLineChars="100"/>
        <w:jc w:val="left"/>
        <w:rPr>
          <w:rFonts w:asciiTheme="minorEastAsia" w:hAnsiTheme="minorEastAsia" w:cstheme="minorEastAsia"/>
          <w:sz w:val="24"/>
          <w:szCs w:val="24"/>
        </w:rPr>
      </w:pPr>
      <w:r>
        <w:rPr>
          <w:rFonts w:hint="eastAsia" w:asciiTheme="minorEastAsia" w:hAnsiTheme="minorEastAsia" w:cstheme="minorEastAsia"/>
          <w:sz w:val="24"/>
          <w:szCs w:val="24"/>
        </w:rPr>
        <w:t>电机瞬变过程</w:t>
      </w:r>
    </w:p>
    <w:p>
      <w:pPr>
        <w:adjustRightInd w:val="0"/>
        <w:snapToGrid w:val="0"/>
        <w:spacing w:line="360" w:lineRule="auto"/>
        <w:ind w:firstLine="240" w:firstLineChars="100"/>
        <w:jc w:val="left"/>
        <w:rPr>
          <w:rFonts w:asciiTheme="minorEastAsia" w:hAnsiTheme="minorEastAsia" w:cstheme="minorEastAsia"/>
          <w:sz w:val="24"/>
          <w:szCs w:val="24"/>
        </w:rPr>
      </w:pPr>
      <w:r>
        <w:rPr>
          <w:rFonts w:hint="eastAsia" w:asciiTheme="minorEastAsia" w:hAnsiTheme="minorEastAsia" w:cstheme="minorEastAsia"/>
          <w:sz w:val="24"/>
          <w:szCs w:val="24"/>
        </w:rPr>
        <w:t>电力系统分析</w:t>
      </w:r>
    </w:p>
    <w:p>
      <w:pPr>
        <w:adjustRightInd w:val="0"/>
        <w:snapToGrid w:val="0"/>
        <w:spacing w:line="360" w:lineRule="auto"/>
        <w:ind w:firstLine="240" w:firstLineChars="100"/>
        <w:jc w:val="left"/>
        <w:rPr>
          <w:rFonts w:asciiTheme="minorEastAsia" w:hAnsiTheme="minorEastAsia" w:cstheme="minorEastAsia"/>
          <w:sz w:val="24"/>
          <w:szCs w:val="24"/>
        </w:rPr>
      </w:pPr>
      <w:r>
        <w:rPr>
          <w:rFonts w:hint="eastAsia" w:asciiTheme="minorEastAsia" w:hAnsiTheme="minorEastAsia" w:cstheme="minorEastAsia"/>
          <w:sz w:val="24"/>
          <w:szCs w:val="24"/>
        </w:rPr>
        <w:t>现代电力电子电路</w:t>
      </w:r>
    </w:p>
    <w:p>
      <w:pPr>
        <w:adjustRightInd w:val="0"/>
        <w:snapToGrid w:val="0"/>
        <w:spacing w:line="360" w:lineRule="auto"/>
        <w:ind w:firstLine="240" w:firstLineChars="100"/>
        <w:jc w:val="left"/>
        <w:rPr>
          <w:rFonts w:asciiTheme="minorEastAsia" w:hAnsiTheme="minorEastAsia" w:cstheme="minorEastAsia"/>
          <w:sz w:val="24"/>
          <w:szCs w:val="24"/>
        </w:rPr>
      </w:pPr>
      <w:r>
        <w:rPr>
          <w:rFonts w:hint="eastAsia" w:asciiTheme="minorEastAsia" w:hAnsiTheme="minorEastAsia" w:cstheme="minorEastAsia"/>
          <w:sz w:val="24"/>
          <w:szCs w:val="24"/>
        </w:rPr>
        <w:t>计算机实时控制技术</w:t>
      </w:r>
    </w:p>
    <w:p>
      <w:pPr>
        <w:adjustRightInd w:val="0"/>
        <w:snapToGrid w:val="0"/>
        <w:spacing w:line="360" w:lineRule="auto"/>
        <w:ind w:firstLine="240" w:firstLineChars="100"/>
        <w:jc w:val="left"/>
        <w:rPr>
          <w:rFonts w:asciiTheme="minorEastAsia" w:hAnsiTheme="minorEastAsia" w:cstheme="minorEastAsia"/>
          <w:sz w:val="24"/>
          <w:szCs w:val="24"/>
        </w:rPr>
      </w:pPr>
      <w:r>
        <w:rPr>
          <w:rFonts w:hint="eastAsia" w:asciiTheme="minorEastAsia" w:hAnsiTheme="minorEastAsia" w:cstheme="minorEastAsia"/>
          <w:sz w:val="24"/>
          <w:szCs w:val="24"/>
        </w:rPr>
        <w:t>电磁场原理</w:t>
      </w:r>
    </w:p>
    <w:p>
      <w:pPr>
        <w:adjustRightInd w:val="0"/>
        <w:snapToGrid w:val="0"/>
        <w:spacing w:line="360" w:lineRule="auto"/>
        <w:ind w:firstLine="240" w:firstLineChars="100"/>
        <w:jc w:val="left"/>
        <w:rPr>
          <w:rFonts w:asciiTheme="minorEastAsia" w:hAnsiTheme="minorEastAsia" w:eastAsiaTheme="minorEastAsia" w:cstheme="minorEastAsia"/>
          <w:szCs w:val="24"/>
        </w:rPr>
      </w:pPr>
      <w:r>
        <w:rPr>
          <w:rFonts w:hint="eastAsia" w:asciiTheme="minorEastAsia" w:hAnsiTheme="minorEastAsia" w:cstheme="minorEastAsia"/>
          <w:sz w:val="24"/>
          <w:szCs w:val="24"/>
        </w:rPr>
        <w:t>高电压技术</w:t>
      </w:r>
    </w:p>
    <w:p>
      <w:pPr>
        <w:pStyle w:val="6"/>
        <w:widowControl/>
        <w:adjustRightInd w:val="0"/>
        <w:snapToGrid w:val="0"/>
        <w:spacing w:line="360" w:lineRule="auto"/>
        <w:jc w:val="left"/>
        <w:rPr>
          <w:rFonts w:hint="default" w:asciiTheme="minorEastAsia" w:hAnsiTheme="minorEastAsia" w:eastAsiaTheme="minorEastAsia" w:cstheme="minorEastAsia"/>
          <w:color w:val="0000FF"/>
          <w:szCs w:val="24"/>
          <w:lang w:val="en-US" w:eastAsia="zh-CN"/>
        </w:rPr>
      </w:pPr>
      <w:r>
        <w:rPr>
          <w:rFonts w:hint="eastAsia" w:asciiTheme="minorEastAsia" w:hAnsiTheme="minorEastAsia" w:eastAsiaTheme="minorEastAsia" w:cstheme="minorEastAsia"/>
          <w:szCs w:val="24"/>
        </w:rPr>
        <w:t>C）</w:t>
      </w:r>
      <w:r>
        <w:rPr>
          <w:rFonts w:hint="eastAsia" w:asciiTheme="minorEastAsia" w:hAnsiTheme="minorEastAsia" w:eastAsiaTheme="minorEastAsia" w:cstheme="minorEastAsia"/>
          <w:color w:val="0000FF"/>
          <w:szCs w:val="24"/>
        </w:rPr>
        <w:t>笔试时间</w:t>
      </w:r>
      <w:r>
        <w:rPr>
          <w:rFonts w:hint="eastAsia" w:asciiTheme="minorEastAsia" w:hAnsiTheme="minorEastAsia" w:eastAsiaTheme="minorEastAsia" w:cstheme="minorEastAsia"/>
          <w:color w:val="0000FF"/>
          <w:szCs w:val="24"/>
          <w:lang w:val="en-US" w:eastAsia="zh-CN"/>
        </w:rPr>
        <w:t>5月</w:t>
      </w:r>
      <w:r>
        <w:rPr>
          <w:rFonts w:hint="eastAsia" w:asciiTheme="minorEastAsia" w:hAnsiTheme="minorEastAsia" w:eastAsiaTheme="minorEastAsia" w:cstheme="minorEastAsia"/>
          <w:color w:val="0000FF"/>
          <w:szCs w:val="24"/>
          <w:highlight w:val="none"/>
          <w:lang w:val="en-US" w:eastAsia="zh-CN"/>
        </w:rPr>
        <w:t>7日下午1:30开始，</w:t>
      </w:r>
      <w:r>
        <w:rPr>
          <w:rFonts w:hint="eastAsia" w:asciiTheme="minorEastAsia" w:hAnsiTheme="minorEastAsia" w:eastAsiaTheme="minorEastAsia" w:cstheme="minorEastAsia"/>
          <w:color w:val="0000FF"/>
          <w:szCs w:val="24"/>
          <w:highlight w:val="none"/>
        </w:rPr>
        <w:t xml:space="preserve">地点 </w:t>
      </w:r>
      <w:r>
        <w:rPr>
          <w:rFonts w:hint="eastAsia" w:asciiTheme="minorEastAsia" w:hAnsiTheme="minorEastAsia" w:eastAsiaTheme="minorEastAsia" w:cstheme="minorEastAsia"/>
          <w:color w:val="0000FF"/>
          <w:szCs w:val="24"/>
          <w:highlight w:val="none"/>
          <w:lang w:eastAsia="zh-CN"/>
        </w:rPr>
        <w:t>教二</w:t>
      </w:r>
      <w:r>
        <w:rPr>
          <w:rFonts w:hint="eastAsia" w:asciiTheme="minorEastAsia" w:hAnsiTheme="minorEastAsia" w:eastAsiaTheme="minorEastAsia" w:cstheme="minorEastAsia"/>
          <w:color w:val="0000FF"/>
          <w:szCs w:val="24"/>
          <w:highlight w:val="none"/>
          <w:lang w:val="en-US" w:eastAsia="zh-CN"/>
        </w:rPr>
        <w:t>-204</w:t>
      </w:r>
    </w:p>
    <w:p>
      <w:pPr>
        <w:pStyle w:val="6"/>
        <w:widowControl/>
        <w:adjustRightInd w:val="0"/>
        <w:snapToGrid w:val="0"/>
        <w:spacing w:line="360" w:lineRule="auto"/>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2）面试方式</w:t>
      </w:r>
    </w:p>
    <w:p>
      <w:pPr>
        <w:pStyle w:val="6"/>
        <w:widowControl/>
        <w:adjustRightInd w:val="0"/>
        <w:snapToGrid w:val="0"/>
        <w:spacing w:line="360" w:lineRule="auto"/>
        <w:ind w:firstLine="240"/>
        <w:jc w:val="left"/>
        <w:rPr>
          <w:rFonts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rPr>
        <w:t>A)面试小组由5名以上专家组成，对考生政治思想品德、科研能力与综合素质等进行考核，每位考生面试时间不少于30分钟。</w:t>
      </w:r>
    </w:p>
    <w:p>
      <w:pPr>
        <w:pStyle w:val="6"/>
        <w:widowControl/>
        <w:adjustRightInd w:val="0"/>
        <w:snapToGrid w:val="0"/>
        <w:spacing w:line="360" w:lineRule="auto"/>
        <w:ind w:firstLine="240"/>
        <w:jc w:val="left"/>
        <w:rPr>
          <w:rFonts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rPr>
        <w:t>B)面试满分100分。</w:t>
      </w:r>
    </w:p>
    <w:p>
      <w:pPr>
        <w:pStyle w:val="6"/>
        <w:widowControl/>
        <w:adjustRightInd w:val="0"/>
        <w:snapToGrid w:val="0"/>
        <w:spacing w:line="360" w:lineRule="auto"/>
        <w:ind w:firstLine="240"/>
        <w:jc w:val="left"/>
        <w:rPr>
          <w:rFonts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rPr>
        <w:t>C)面试要有现场记录，现场评出成绩，给出评语。</w:t>
      </w:r>
    </w:p>
    <w:p>
      <w:pPr>
        <w:pStyle w:val="6"/>
        <w:widowControl/>
        <w:adjustRightInd w:val="0"/>
        <w:snapToGrid w:val="0"/>
        <w:spacing w:line="360" w:lineRule="auto"/>
        <w:ind w:firstLine="240"/>
        <w:jc w:val="left"/>
        <w:rPr>
          <w:rFonts w:hint="eastAsia" w:asciiTheme="minorEastAsia" w:hAnsiTheme="minorEastAsia" w:eastAsiaTheme="minorEastAsia" w:cstheme="minorEastAsia"/>
          <w:color w:val="000000"/>
          <w:szCs w:val="24"/>
          <w:lang w:eastAsia="zh-CN"/>
        </w:rPr>
      </w:pPr>
      <w:r>
        <w:rPr>
          <w:rFonts w:hint="eastAsia" w:asciiTheme="minorEastAsia" w:hAnsiTheme="minorEastAsia" w:eastAsiaTheme="minorEastAsia" w:cstheme="minorEastAsia"/>
          <w:color w:val="000000"/>
          <w:szCs w:val="24"/>
        </w:rPr>
        <w:t>D)</w:t>
      </w:r>
      <w:r>
        <w:rPr>
          <w:rFonts w:hint="eastAsia" w:asciiTheme="minorEastAsia" w:hAnsiTheme="minorEastAsia" w:eastAsiaTheme="minorEastAsia" w:cstheme="minorEastAsia"/>
          <w:color w:val="0000FF"/>
          <w:szCs w:val="24"/>
        </w:rPr>
        <w:t>面试时间</w:t>
      </w:r>
      <w:r>
        <w:rPr>
          <w:rFonts w:hint="eastAsia" w:asciiTheme="minorEastAsia" w:hAnsiTheme="minorEastAsia" w:eastAsiaTheme="minorEastAsia" w:cstheme="minorEastAsia"/>
          <w:color w:val="0000FF"/>
          <w:szCs w:val="24"/>
          <w:lang w:val="en-US" w:eastAsia="zh-CN"/>
        </w:rPr>
        <w:t>8日，</w:t>
      </w:r>
      <w:r>
        <w:rPr>
          <w:rFonts w:hint="eastAsia" w:asciiTheme="minorEastAsia" w:hAnsiTheme="minorEastAsia" w:eastAsiaTheme="minorEastAsia" w:cstheme="minorEastAsia"/>
          <w:color w:val="0000FF"/>
          <w:szCs w:val="24"/>
          <w:highlight w:val="none"/>
          <w:lang w:eastAsia="zh-CN"/>
        </w:rPr>
        <w:t>具体时间、地点在笔试时公布。</w:t>
      </w:r>
      <w:bookmarkStart w:id="0" w:name="_GoBack"/>
      <w:bookmarkEnd w:id="0"/>
    </w:p>
    <w:p>
      <w:pPr>
        <w:pStyle w:val="6"/>
        <w:widowControl/>
        <w:numPr>
          <w:ilvl w:val="0"/>
          <w:numId w:val="3"/>
        </w:numPr>
        <w:adjustRightInd w:val="0"/>
        <w:snapToGrid w:val="0"/>
        <w:spacing w:line="360" w:lineRule="auto"/>
        <w:jc w:val="left"/>
        <w:rPr>
          <w:rFonts w:asciiTheme="minorEastAsia" w:hAnsiTheme="minorEastAsia" w:eastAsiaTheme="minorEastAsia" w:cstheme="minorEastAsia"/>
          <w:b/>
          <w:color w:val="000000"/>
          <w:szCs w:val="24"/>
        </w:rPr>
      </w:pPr>
      <w:r>
        <w:rPr>
          <w:rFonts w:hint="eastAsia" w:asciiTheme="minorEastAsia" w:hAnsiTheme="minorEastAsia" w:eastAsiaTheme="minorEastAsia" w:cstheme="minorEastAsia"/>
          <w:b/>
          <w:color w:val="000000"/>
          <w:szCs w:val="24"/>
        </w:rPr>
        <w:t>录取条件和原则</w:t>
      </w:r>
    </w:p>
    <w:p>
      <w:pPr>
        <w:pStyle w:val="6"/>
        <w:widowControl/>
        <w:numPr>
          <w:ilvl w:val="0"/>
          <w:numId w:val="4"/>
        </w:numPr>
        <w:adjustRightInd w:val="0"/>
        <w:snapToGrid w:val="0"/>
        <w:spacing w:line="360" w:lineRule="auto"/>
        <w:jc w:val="left"/>
        <w:rPr>
          <w:rFonts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rPr>
        <w:t>思想品德考核不合格者不予录取。</w:t>
      </w:r>
    </w:p>
    <w:p>
      <w:pPr>
        <w:pStyle w:val="6"/>
        <w:widowControl/>
        <w:numPr>
          <w:ilvl w:val="0"/>
          <w:numId w:val="4"/>
        </w:numPr>
        <w:adjustRightInd w:val="0"/>
        <w:snapToGrid w:val="0"/>
        <w:spacing w:line="360" w:lineRule="auto"/>
        <w:jc w:val="left"/>
        <w:rPr>
          <w:rFonts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rPr>
        <w:t>体检不合格者不予录取。</w:t>
      </w:r>
    </w:p>
    <w:p>
      <w:pPr>
        <w:pStyle w:val="6"/>
        <w:widowControl/>
        <w:numPr>
          <w:ilvl w:val="0"/>
          <w:numId w:val="4"/>
        </w:numPr>
        <w:adjustRightInd w:val="0"/>
        <w:snapToGrid w:val="0"/>
        <w:spacing w:line="360" w:lineRule="auto"/>
        <w:jc w:val="left"/>
        <w:rPr>
          <w:rFonts w:asciiTheme="minorEastAsia" w:hAnsiTheme="minorEastAsia" w:eastAsiaTheme="minorEastAsia" w:cstheme="minorEastAsia"/>
          <w:color w:val="000000"/>
          <w:szCs w:val="24"/>
        </w:rPr>
      </w:pPr>
      <w:r>
        <w:rPr>
          <w:rFonts w:hint="eastAsia" w:asciiTheme="minorEastAsia" w:hAnsiTheme="minorEastAsia" w:eastAsiaTheme="minorEastAsia" w:cstheme="minorEastAsia"/>
          <w:szCs w:val="24"/>
        </w:rPr>
        <w:t xml:space="preserve">专业课笔试不合格者（小于60分）不录取 </w:t>
      </w:r>
    </w:p>
    <w:p>
      <w:pPr>
        <w:pStyle w:val="15"/>
        <w:widowControl/>
        <w:numPr>
          <w:ilvl w:val="0"/>
          <w:numId w:val="4"/>
        </w:numPr>
        <w:autoSpaceDN w:val="0"/>
        <w:adjustRightInd w:val="0"/>
        <w:snapToGrid w:val="0"/>
        <w:spacing w:line="360" w:lineRule="auto"/>
        <w:ind w:right="150" w:firstLineChars="0"/>
        <w:jc w:val="left"/>
        <w:rPr>
          <w:rFonts w:hint="eastAsia" w:asciiTheme="minorEastAsia" w:hAnsiTheme="minorEastAsia" w:cstheme="minorEastAsia"/>
          <w:kern w:val="0"/>
          <w:sz w:val="24"/>
          <w:szCs w:val="24"/>
        </w:rPr>
      </w:pPr>
      <w:r>
        <w:rPr>
          <w:rFonts w:hint="eastAsia" w:asciiTheme="minorEastAsia" w:hAnsiTheme="minorEastAsia" w:cstheme="minorEastAsia"/>
          <w:color w:val="000000"/>
          <w:sz w:val="24"/>
          <w:szCs w:val="24"/>
        </w:rPr>
        <w:t>各学科群</w:t>
      </w:r>
      <w:r>
        <w:rPr>
          <w:rFonts w:hint="eastAsia" w:asciiTheme="minorEastAsia" w:hAnsiTheme="minorEastAsia" w:cstheme="minorEastAsia"/>
          <w:kern w:val="0"/>
          <w:sz w:val="24"/>
          <w:szCs w:val="24"/>
        </w:rPr>
        <w:t>根据面试成绩择优确定拟录取名单。</w:t>
      </w:r>
    </w:p>
    <w:p>
      <w:pPr>
        <w:pStyle w:val="15"/>
        <w:widowControl/>
        <w:numPr>
          <w:ilvl w:val="0"/>
          <w:numId w:val="4"/>
        </w:numPr>
        <w:autoSpaceDN w:val="0"/>
        <w:adjustRightInd w:val="0"/>
        <w:snapToGrid w:val="0"/>
        <w:spacing w:line="360" w:lineRule="auto"/>
        <w:ind w:right="15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考生调剂导师，需与新导师双向选择。</w:t>
      </w:r>
    </w:p>
    <w:p>
      <w:pPr>
        <w:widowControl/>
        <w:numPr>
          <w:ilvl w:val="0"/>
          <w:numId w:val="5"/>
        </w:numPr>
        <w:autoSpaceDN w:val="0"/>
        <w:adjustRightInd w:val="0"/>
        <w:snapToGrid w:val="0"/>
        <w:spacing w:line="400" w:lineRule="exact"/>
        <w:ind w:right="147"/>
        <w:jc w:val="left"/>
        <w:rPr>
          <w:rFonts w:ascii="宋体" w:hAnsi="宋体"/>
          <w:kern w:val="0"/>
          <w:sz w:val="24"/>
        </w:rPr>
      </w:pPr>
      <w:r>
        <w:rPr>
          <w:rFonts w:hint="eastAsia" w:ascii="宋体" w:hAnsi="宋体"/>
          <w:kern w:val="0"/>
          <w:sz w:val="24"/>
        </w:rPr>
        <w:t>调档政审</w:t>
      </w:r>
    </w:p>
    <w:p>
      <w:pPr>
        <w:widowControl/>
        <w:autoSpaceDN w:val="0"/>
        <w:adjustRightInd w:val="0"/>
        <w:snapToGrid w:val="0"/>
        <w:spacing w:line="400" w:lineRule="exact"/>
        <w:ind w:right="147"/>
        <w:jc w:val="left"/>
        <w:rPr>
          <w:rFonts w:ascii="宋体" w:hAnsi="宋体"/>
          <w:kern w:val="0"/>
          <w:sz w:val="24"/>
        </w:rPr>
      </w:pPr>
      <w:r>
        <w:rPr>
          <w:rFonts w:hint="eastAsia" w:ascii="宋体" w:hAnsi="宋体"/>
          <w:kern w:val="0"/>
          <w:sz w:val="24"/>
        </w:rPr>
        <w:t xml:space="preserve">  录取考生的调档政审5月15日左右。学院党委负责对拟录取考生进行政审。未调档审查或审查不合格者，不得录取。</w:t>
      </w:r>
    </w:p>
    <w:p>
      <w:pPr>
        <w:widowControl/>
        <w:autoSpaceDN w:val="0"/>
        <w:adjustRightInd w:val="0"/>
        <w:snapToGrid w:val="0"/>
        <w:spacing w:line="360" w:lineRule="auto"/>
        <w:ind w:right="150"/>
        <w:jc w:val="left"/>
        <w:rPr>
          <w:rFonts w:asciiTheme="minorEastAsia" w:hAnsiTheme="minorEastAsia" w:cstheme="minorEastAsia"/>
          <w:kern w:val="0"/>
          <w:sz w:val="24"/>
          <w:szCs w:val="24"/>
        </w:rPr>
      </w:pPr>
    </w:p>
    <w:p>
      <w:pPr>
        <w:pStyle w:val="6"/>
        <w:widowControl/>
        <w:adjustRightInd w:val="0"/>
        <w:snapToGrid w:val="0"/>
        <w:spacing w:line="360" w:lineRule="auto"/>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                                                     电气工程学院</w:t>
      </w:r>
    </w:p>
    <w:p>
      <w:pPr>
        <w:pStyle w:val="6"/>
        <w:widowControl/>
        <w:adjustRightInd w:val="0"/>
        <w:snapToGrid w:val="0"/>
        <w:spacing w:line="360" w:lineRule="auto"/>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                                                     2019年4月2</w:t>
      </w:r>
      <w:r>
        <w:rPr>
          <w:rFonts w:hint="eastAsia" w:asciiTheme="minorEastAsia" w:hAnsiTheme="minorEastAsia" w:eastAsiaTheme="minorEastAsia" w:cstheme="minorEastAsia"/>
          <w:szCs w:val="24"/>
          <w:lang w:val="en-US" w:eastAsia="zh-CN"/>
        </w:rPr>
        <w:t>4</w:t>
      </w:r>
      <w:r>
        <w:rPr>
          <w:rFonts w:hint="eastAsia" w:asciiTheme="minorEastAsia" w:hAnsiTheme="minorEastAsia" w:eastAsiaTheme="minorEastAsia" w:cstheme="minorEastAsia"/>
          <w:szCs w:val="24"/>
        </w:rPr>
        <w:t>日</w:t>
      </w:r>
    </w:p>
    <w:p>
      <w:pPr>
        <w:widowControl/>
        <w:tabs>
          <w:tab w:val="left" w:pos="480"/>
        </w:tabs>
        <w:spacing w:beforeLines="50"/>
        <w:jc w:val="left"/>
        <w:rPr>
          <w:rFonts w:ascii="宋体" w:hAnsi="宋体" w:eastAsia="宋体" w:cs="宋体"/>
          <w:b/>
          <w:color w:val="000000"/>
          <w:sz w:val="24"/>
          <w:szCs w:val="24"/>
        </w:rPr>
      </w:pPr>
      <w:r>
        <w:rPr>
          <w:rFonts w:hint="eastAsia" w:ascii="宋体" w:hAnsi="宋体" w:eastAsia="宋体" w:cs="宋体"/>
          <w:b/>
          <w:color w:val="000000"/>
          <w:sz w:val="24"/>
          <w:szCs w:val="24"/>
        </w:rPr>
        <w:t>附件1、复试名单</w:t>
      </w:r>
    </w:p>
    <w:tbl>
      <w:tblPr>
        <w:tblStyle w:val="7"/>
        <w:tblW w:w="7153" w:type="dxa"/>
        <w:tblInd w:w="93" w:type="dxa"/>
        <w:tblLayout w:type="fixed"/>
        <w:tblCellMar>
          <w:top w:w="0" w:type="dxa"/>
          <w:left w:w="108" w:type="dxa"/>
          <w:bottom w:w="0" w:type="dxa"/>
          <w:right w:w="108" w:type="dxa"/>
        </w:tblCellMar>
      </w:tblPr>
      <w:tblGrid>
        <w:gridCol w:w="960"/>
        <w:gridCol w:w="2338"/>
        <w:gridCol w:w="3855"/>
      </w:tblGrid>
      <w:tr>
        <w:tblPrEx>
          <w:tblLayout w:type="fixed"/>
          <w:tblCellMar>
            <w:top w:w="0" w:type="dxa"/>
            <w:left w:w="108" w:type="dxa"/>
            <w:bottom w:w="0" w:type="dxa"/>
            <w:right w:w="108" w:type="dxa"/>
          </w:tblCellMar>
        </w:tblPrEx>
        <w:trPr>
          <w:trHeight w:val="270" w:hRule="atLeast"/>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Arial"/>
                <w:kern w:val="0"/>
                <w:sz w:val="22"/>
              </w:rPr>
            </w:pPr>
            <w:r>
              <w:rPr>
                <w:rFonts w:hint="eastAsia" w:ascii="宋体" w:hAnsi="宋体" w:eastAsia="宋体" w:cs="Arial"/>
                <w:kern w:val="0"/>
                <w:sz w:val="22"/>
              </w:rPr>
              <w:t>序号</w:t>
            </w:r>
          </w:p>
        </w:tc>
        <w:tc>
          <w:tcPr>
            <w:tcW w:w="233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Arial"/>
                <w:kern w:val="0"/>
                <w:sz w:val="22"/>
              </w:rPr>
            </w:pPr>
            <w:r>
              <w:rPr>
                <w:rFonts w:hint="eastAsia" w:ascii="宋体" w:hAnsi="宋体" w:eastAsia="宋体" w:cs="Arial"/>
                <w:kern w:val="0"/>
                <w:sz w:val="22"/>
              </w:rPr>
              <w:t>姓名</w:t>
            </w:r>
          </w:p>
        </w:tc>
        <w:tc>
          <w:tcPr>
            <w:tcW w:w="385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Arial"/>
                <w:kern w:val="0"/>
                <w:sz w:val="22"/>
              </w:rPr>
            </w:pPr>
            <w:r>
              <w:rPr>
                <w:rFonts w:hint="eastAsia" w:ascii="宋体" w:hAnsi="宋体" w:eastAsia="宋体" w:cs="Arial"/>
                <w:kern w:val="0"/>
                <w:sz w:val="22"/>
              </w:rPr>
              <w:t>专业</w:t>
            </w: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2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蔡润泽</w:t>
            </w:r>
          </w:p>
        </w:tc>
        <w:tc>
          <w:tcPr>
            <w:tcW w:w="3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电气工程</w:t>
            </w: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2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叶海涵</w:t>
            </w:r>
          </w:p>
        </w:tc>
        <w:tc>
          <w:tcPr>
            <w:tcW w:w="3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电气工程</w:t>
            </w: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23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Arial"/>
                <w:kern w:val="0"/>
                <w:sz w:val="22"/>
              </w:rPr>
            </w:pPr>
            <w:r>
              <w:rPr>
                <w:rFonts w:hint="eastAsia" w:ascii="宋体" w:hAnsi="宋体" w:eastAsia="宋体" w:cs="Arial"/>
                <w:kern w:val="0"/>
                <w:sz w:val="22"/>
              </w:rPr>
              <w:t>闫亮</w:t>
            </w:r>
          </w:p>
        </w:tc>
        <w:tc>
          <w:tcPr>
            <w:tcW w:w="3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电气工程</w:t>
            </w: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2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郑梦飞</w:t>
            </w:r>
          </w:p>
        </w:tc>
        <w:tc>
          <w:tcPr>
            <w:tcW w:w="3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电气工程</w:t>
            </w: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2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郑碧凝</w:t>
            </w:r>
          </w:p>
        </w:tc>
        <w:tc>
          <w:tcPr>
            <w:tcW w:w="3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电气工程</w:t>
            </w: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c>
          <w:tcPr>
            <w:tcW w:w="23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Arial"/>
                <w:kern w:val="0"/>
                <w:sz w:val="22"/>
              </w:rPr>
            </w:pPr>
            <w:r>
              <w:rPr>
                <w:rFonts w:hint="eastAsia" w:ascii="宋体" w:hAnsi="宋体" w:eastAsia="宋体" w:cs="Arial"/>
                <w:kern w:val="0"/>
                <w:sz w:val="22"/>
              </w:rPr>
              <w:t>陆瑶成</w:t>
            </w:r>
          </w:p>
        </w:tc>
        <w:tc>
          <w:tcPr>
            <w:tcW w:w="3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电气工程</w:t>
            </w: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7</w:t>
            </w:r>
          </w:p>
        </w:tc>
        <w:tc>
          <w:tcPr>
            <w:tcW w:w="2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于健雄</w:t>
            </w:r>
          </w:p>
        </w:tc>
        <w:tc>
          <w:tcPr>
            <w:tcW w:w="3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电气工程</w:t>
            </w: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8</w:t>
            </w:r>
          </w:p>
        </w:tc>
        <w:tc>
          <w:tcPr>
            <w:tcW w:w="23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Arial"/>
                <w:kern w:val="0"/>
                <w:sz w:val="22"/>
              </w:rPr>
            </w:pPr>
            <w:r>
              <w:rPr>
                <w:rFonts w:hint="eastAsia" w:ascii="宋体" w:hAnsi="宋体" w:eastAsia="宋体" w:cs="Arial"/>
                <w:kern w:val="0"/>
                <w:sz w:val="22"/>
              </w:rPr>
              <w:t>祝琳</w:t>
            </w:r>
          </w:p>
        </w:tc>
        <w:tc>
          <w:tcPr>
            <w:tcW w:w="3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电气工程</w:t>
            </w: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9</w:t>
            </w:r>
          </w:p>
        </w:tc>
        <w:tc>
          <w:tcPr>
            <w:tcW w:w="2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廖玉茗</w:t>
            </w:r>
          </w:p>
        </w:tc>
        <w:tc>
          <w:tcPr>
            <w:tcW w:w="3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电气工程</w:t>
            </w: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10</w:t>
            </w:r>
          </w:p>
        </w:tc>
        <w:tc>
          <w:tcPr>
            <w:tcW w:w="2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田涵雷</w:t>
            </w:r>
          </w:p>
        </w:tc>
        <w:tc>
          <w:tcPr>
            <w:tcW w:w="3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电气工程</w:t>
            </w: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11</w:t>
            </w:r>
          </w:p>
        </w:tc>
        <w:tc>
          <w:tcPr>
            <w:tcW w:w="2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邓兆哲</w:t>
            </w:r>
          </w:p>
        </w:tc>
        <w:tc>
          <w:tcPr>
            <w:tcW w:w="3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电气工程</w:t>
            </w: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12</w:t>
            </w:r>
          </w:p>
        </w:tc>
        <w:tc>
          <w:tcPr>
            <w:tcW w:w="2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 xml:space="preserve">郭宇 </w:t>
            </w:r>
          </w:p>
        </w:tc>
        <w:tc>
          <w:tcPr>
            <w:tcW w:w="3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电气工程</w:t>
            </w: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13</w:t>
            </w:r>
          </w:p>
        </w:tc>
        <w:tc>
          <w:tcPr>
            <w:tcW w:w="2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贾何飞</w:t>
            </w:r>
          </w:p>
        </w:tc>
        <w:tc>
          <w:tcPr>
            <w:tcW w:w="3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电气工程</w:t>
            </w: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14</w:t>
            </w:r>
          </w:p>
        </w:tc>
        <w:tc>
          <w:tcPr>
            <w:tcW w:w="2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孙川</w:t>
            </w:r>
          </w:p>
        </w:tc>
        <w:tc>
          <w:tcPr>
            <w:tcW w:w="3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电气工程</w:t>
            </w: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15</w:t>
            </w:r>
          </w:p>
        </w:tc>
        <w:tc>
          <w:tcPr>
            <w:tcW w:w="2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石泰峡</w:t>
            </w:r>
          </w:p>
        </w:tc>
        <w:tc>
          <w:tcPr>
            <w:tcW w:w="3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电气工程</w:t>
            </w: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16</w:t>
            </w:r>
          </w:p>
        </w:tc>
        <w:tc>
          <w:tcPr>
            <w:tcW w:w="2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张勇</w:t>
            </w:r>
          </w:p>
        </w:tc>
        <w:tc>
          <w:tcPr>
            <w:tcW w:w="3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电气工程</w:t>
            </w: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17</w:t>
            </w:r>
          </w:p>
        </w:tc>
        <w:tc>
          <w:tcPr>
            <w:tcW w:w="2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林浩</w:t>
            </w:r>
          </w:p>
        </w:tc>
        <w:tc>
          <w:tcPr>
            <w:tcW w:w="3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电气工程</w:t>
            </w: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18</w:t>
            </w:r>
          </w:p>
        </w:tc>
        <w:tc>
          <w:tcPr>
            <w:tcW w:w="2338"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Arial"/>
                <w:kern w:val="0"/>
                <w:sz w:val="22"/>
              </w:rPr>
            </w:pPr>
            <w:r>
              <w:rPr>
                <w:rFonts w:hint="eastAsia" w:ascii="宋体" w:hAnsi="宋体" w:eastAsia="宋体" w:cs="Arial"/>
                <w:kern w:val="0"/>
                <w:sz w:val="22"/>
              </w:rPr>
              <w:t>王元</w:t>
            </w:r>
          </w:p>
        </w:tc>
        <w:tc>
          <w:tcPr>
            <w:tcW w:w="3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电气工程</w:t>
            </w: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19</w:t>
            </w:r>
          </w:p>
        </w:tc>
        <w:tc>
          <w:tcPr>
            <w:tcW w:w="2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赵普</w:t>
            </w:r>
          </w:p>
        </w:tc>
        <w:tc>
          <w:tcPr>
            <w:tcW w:w="3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电气工程</w:t>
            </w: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20</w:t>
            </w:r>
          </w:p>
        </w:tc>
        <w:tc>
          <w:tcPr>
            <w:tcW w:w="2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朱浩旗</w:t>
            </w:r>
          </w:p>
        </w:tc>
        <w:tc>
          <w:tcPr>
            <w:tcW w:w="3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电气工程</w:t>
            </w: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21</w:t>
            </w:r>
          </w:p>
        </w:tc>
        <w:tc>
          <w:tcPr>
            <w:tcW w:w="2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田广宁</w:t>
            </w:r>
          </w:p>
        </w:tc>
        <w:tc>
          <w:tcPr>
            <w:tcW w:w="3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电气工程</w:t>
            </w: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22</w:t>
            </w:r>
          </w:p>
        </w:tc>
        <w:tc>
          <w:tcPr>
            <w:tcW w:w="2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胡妹林</w:t>
            </w:r>
          </w:p>
        </w:tc>
        <w:tc>
          <w:tcPr>
            <w:tcW w:w="3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电气工程</w:t>
            </w: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23</w:t>
            </w:r>
          </w:p>
        </w:tc>
        <w:tc>
          <w:tcPr>
            <w:tcW w:w="2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曹玉</w:t>
            </w:r>
          </w:p>
        </w:tc>
        <w:tc>
          <w:tcPr>
            <w:tcW w:w="3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电气工程</w:t>
            </w: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24</w:t>
            </w:r>
          </w:p>
        </w:tc>
        <w:tc>
          <w:tcPr>
            <w:tcW w:w="2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王鹏程</w:t>
            </w:r>
          </w:p>
        </w:tc>
        <w:tc>
          <w:tcPr>
            <w:tcW w:w="3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电气工程</w:t>
            </w: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25</w:t>
            </w:r>
          </w:p>
        </w:tc>
        <w:tc>
          <w:tcPr>
            <w:tcW w:w="2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寸馨</w:t>
            </w:r>
          </w:p>
        </w:tc>
        <w:tc>
          <w:tcPr>
            <w:tcW w:w="3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电气工程</w:t>
            </w: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26</w:t>
            </w:r>
          </w:p>
        </w:tc>
        <w:tc>
          <w:tcPr>
            <w:tcW w:w="2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叶睿恺</w:t>
            </w:r>
          </w:p>
        </w:tc>
        <w:tc>
          <w:tcPr>
            <w:tcW w:w="3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电气工程</w:t>
            </w: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27</w:t>
            </w:r>
          </w:p>
        </w:tc>
        <w:tc>
          <w:tcPr>
            <w:tcW w:w="2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成锐</w:t>
            </w:r>
          </w:p>
        </w:tc>
        <w:tc>
          <w:tcPr>
            <w:tcW w:w="3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电气工程</w:t>
            </w: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28</w:t>
            </w:r>
          </w:p>
        </w:tc>
        <w:tc>
          <w:tcPr>
            <w:tcW w:w="2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刘思奇</w:t>
            </w:r>
          </w:p>
        </w:tc>
        <w:tc>
          <w:tcPr>
            <w:tcW w:w="3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电气工程</w:t>
            </w: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29</w:t>
            </w:r>
          </w:p>
        </w:tc>
        <w:tc>
          <w:tcPr>
            <w:tcW w:w="23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Arial"/>
                <w:kern w:val="0"/>
                <w:sz w:val="22"/>
              </w:rPr>
            </w:pPr>
            <w:r>
              <w:rPr>
                <w:rFonts w:hint="eastAsia" w:ascii="宋体" w:hAnsi="宋体" w:eastAsia="宋体" w:cs="Arial"/>
                <w:kern w:val="0"/>
                <w:sz w:val="22"/>
              </w:rPr>
              <w:t>孟繁博</w:t>
            </w:r>
          </w:p>
        </w:tc>
        <w:tc>
          <w:tcPr>
            <w:tcW w:w="3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电气工程</w:t>
            </w: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30</w:t>
            </w:r>
          </w:p>
        </w:tc>
        <w:tc>
          <w:tcPr>
            <w:tcW w:w="2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盛建兰</w:t>
            </w:r>
          </w:p>
        </w:tc>
        <w:tc>
          <w:tcPr>
            <w:tcW w:w="3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电气工程</w:t>
            </w: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31</w:t>
            </w:r>
          </w:p>
        </w:tc>
        <w:tc>
          <w:tcPr>
            <w:tcW w:w="2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吴登盛</w:t>
            </w:r>
          </w:p>
        </w:tc>
        <w:tc>
          <w:tcPr>
            <w:tcW w:w="3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电气工程</w:t>
            </w: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32</w:t>
            </w:r>
          </w:p>
        </w:tc>
        <w:tc>
          <w:tcPr>
            <w:tcW w:w="23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Arial"/>
                <w:kern w:val="0"/>
                <w:sz w:val="22"/>
              </w:rPr>
            </w:pPr>
            <w:r>
              <w:rPr>
                <w:rFonts w:hint="eastAsia" w:ascii="宋体" w:hAnsi="宋体" w:eastAsia="宋体" w:cs="Arial"/>
                <w:kern w:val="0"/>
                <w:sz w:val="22"/>
              </w:rPr>
              <w:t>杨明智</w:t>
            </w:r>
          </w:p>
        </w:tc>
        <w:tc>
          <w:tcPr>
            <w:tcW w:w="3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电气工程</w:t>
            </w: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33</w:t>
            </w:r>
          </w:p>
        </w:tc>
        <w:tc>
          <w:tcPr>
            <w:tcW w:w="23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Arial"/>
                <w:kern w:val="0"/>
                <w:sz w:val="22"/>
              </w:rPr>
            </w:pPr>
            <w:r>
              <w:rPr>
                <w:rFonts w:hint="eastAsia" w:ascii="宋体" w:hAnsi="宋体" w:eastAsia="宋体" w:cs="Arial"/>
                <w:kern w:val="0"/>
                <w:sz w:val="22"/>
              </w:rPr>
              <w:t>马溯</w:t>
            </w:r>
          </w:p>
        </w:tc>
        <w:tc>
          <w:tcPr>
            <w:tcW w:w="3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电气工程</w:t>
            </w: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34</w:t>
            </w:r>
          </w:p>
        </w:tc>
        <w:tc>
          <w:tcPr>
            <w:tcW w:w="2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龚振</w:t>
            </w:r>
          </w:p>
        </w:tc>
        <w:tc>
          <w:tcPr>
            <w:tcW w:w="3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电气工程</w:t>
            </w: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35</w:t>
            </w:r>
          </w:p>
        </w:tc>
        <w:tc>
          <w:tcPr>
            <w:tcW w:w="2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李强</w:t>
            </w:r>
          </w:p>
        </w:tc>
        <w:tc>
          <w:tcPr>
            <w:tcW w:w="3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电气工程</w:t>
            </w: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36</w:t>
            </w:r>
          </w:p>
        </w:tc>
        <w:tc>
          <w:tcPr>
            <w:tcW w:w="23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Arial"/>
                <w:kern w:val="0"/>
                <w:sz w:val="22"/>
              </w:rPr>
            </w:pPr>
            <w:r>
              <w:rPr>
                <w:rFonts w:hint="eastAsia" w:ascii="宋体" w:hAnsi="宋体" w:eastAsia="宋体" w:cs="Arial"/>
                <w:kern w:val="0"/>
                <w:sz w:val="22"/>
              </w:rPr>
              <w:t>邱伟强</w:t>
            </w:r>
          </w:p>
        </w:tc>
        <w:tc>
          <w:tcPr>
            <w:tcW w:w="3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电气工程</w:t>
            </w: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37</w:t>
            </w:r>
          </w:p>
        </w:tc>
        <w:tc>
          <w:tcPr>
            <w:tcW w:w="23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Arial"/>
                <w:kern w:val="0"/>
                <w:sz w:val="22"/>
              </w:rPr>
            </w:pPr>
            <w:r>
              <w:rPr>
                <w:rFonts w:hint="eastAsia" w:ascii="宋体" w:hAnsi="宋体" w:eastAsia="宋体" w:cs="Arial"/>
                <w:kern w:val="0"/>
                <w:sz w:val="22"/>
              </w:rPr>
              <w:t xml:space="preserve">朱天曈 </w:t>
            </w:r>
          </w:p>
        </w:tc>
        <w:tc>
          <w:tcPr>
            <w:tcW w:w="3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电气工程</w:t>
            </w: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38</w:t>
            </w:r>
          </w:p>
        </w:tc>
        <w:tc>
          <w:tcPr>
            <w:tcW w:w="23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Arial"/>
                <w:kern w:val="0"/>
                <w:sz w:val="22"/>
              </w:rPr>
            </w:pPr>
            <w:r>
              <w:rPr>
                <w:rFonts w:hint="eastAsia" w:ascii="宋体" w:hAnsi="宋体" w:eastAsia="宋体" w:cs="Arial"/>
                <w:kern w:val="0"/>
                <w:sz w:val="22"/>
              </w:rPr>
              <w:t>王楚通</w:t>
            </w:r>
          </w:p>
        </w:tc>
        <w:tc>
          <w:tcPr>
            <w:tcW w:w="3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电气工程</w:t>
            </w: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39</w:t>
            </w:r>
          </w:p>
        </w:tc>
        <w:tc>
          <w:tcPr>
            <w:tcW w:w="23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Arial"/>
                <w:kern w:val="0"/>
                <w:sz w:val="22"/>
              </w:rPr>
            </w:pPr>
            <w:r>
              <w:rPr>
                <w:rFonts w:hint="eastAsia" w:ascii="宋体" w:hAnsi="宋体" w:eastAsia="宋体" w:cs="Arial"/>
                <w:kern w:val="0"/>
                <w:sz w:val="22"/>
              </w:rPr>
              <w:t>张漫</w:t>
            </w:r>
          </w:p>
        </w:tc>
        <w:tc>
          <w:tcPr>
            <w:tcW w:w="3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电气工程</w:t>
            </w: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40</w:t>
            </w:r>
          </w:p>
        </w:tc>
        <w:tc>
          <w:tcPr>
            <w:tcW w:w="2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赵曰浩</w:t>
            </w:r>
          </w:p>
        </w:tc>
        <w:tc>
          <w:tcPr>
            <w:tcW w:w="3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电气工程</w:t>
            </w: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41</w:t>
            </w:r>
          </w:p>
        </w:tc>
        <w:tc>
          <w:tcPr>
            <w:tcW w:w="233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Arial"/>
                <w:kern w:val="0"/>
                <w:sz w:val="22"/>
              </w:rPr>
            </w:pPr>
            <w:r>
              <w:rPr>
                <w:rFonts w:hint="eastAsia" w:ascii="宋体" w:hAnsi="宋体" w:eastAsia="宋体" w:cs="Arial"/>
                <w:kern w:val="0"/>
                <w:sz w:val="22"/>
              </w:rPr>
              <w:t>纪晓悦</w:t>
            </w:r>
          </w:p>
        </w:tc>
        <w:tc>
          <w:tcPr>
            <w:tcW w:w="38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Arial"/>
                <w:kern w:val="0"/>
                <w:sz w:val="22"/>
              </w:rPr>
            </w:pPr>
            <w:r>
              <w:rPr>
                <w:rFonts w:hint="eastAsia" w:ascii="宋体" w:hAnsi="宋体" w:eastAsia="宋体" w:cs="Arial"/>
                <w:kern w:val="0"/>
                <w:sz w:val="22"/>
              </w:rPr>
              <w:t>控制理论与控制工程</w:t>
            </w: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42</w:t>
            </w:r>
          </w:p>
        </w:tc>
        <w:tc>
          <w:tcPr>
            <w:tcW w:w="2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徐阳</w:t>
            </w:r>
          </w:p>
        </w:tc>
        <w:tc>
          <w:tcPr>
            <w:tcW w:w="38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Arial"/>
                <w:kern w:val="0"/>
                <w:sz w:val="22"/>
              </w:rPr>
            </w:pPr>
            <w:r>
              <w:rPr>
                <w:rFonts w:hint="eastAsia" w:ascii="宋体" w:hAnsi="宋体" w:eastAsia="宋体" w:cs="Arial"/>
                <w:kern w:val="0"/>
                <w:sz w:val="22"/>
              </w:rPr>
              <w:t>控制理论与控制工程</w:t>
            </w: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43</w:t>
            </w:r>
          </w:p>
        </w:tc>
        <w:tc>
          <w:tcPr>
            <w:tcW w:w="2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2"/>
              </w:rPr>
            </w:pPr>
            <w:r>
              <w:rPr>
                <w:rFonts w:hint="eastAsia" w:ascii="宋体" w:hAnsi="宋体" w:eastAsia="宋体" w:cs="Arial"/>
                <w:kern w:val="0"/>
                <w:sz w:val="22"/>
              </w:rPr>
              <w:t>杨心宜</w:t>
            </w:r>
          </w:p>
        </w:tc>
        <w:tc>
          <w:tcPr>
            <w:tcW w:w="38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Arial"/>
                <w:kern w:val="0"/>
                <w:sz w:val="22"/>
              </w:rPr>
            </w:pPr>
            <w:r>
              <w:rPr>
                <w:rFonts w:hint="eastAsia" w:ascii="宋体" w:hAnsi="宋体" w:eastAsia="宋体" w:cs="Arial"/>
                <w:kern w:val="0"/>
                <w:sz w:val="22"/>
              </w:rPr>
              <w:t>控制理论与控制工程</w:t>
            </w:r>
          </w:p>
        </w:tc>
      </w:tr>
    </w:tbl>
    <w:p>
      <w:pPr>
        <w:widowControl/>
        <w:tabs>
          <w:tab w:val="left" w:pos="480"/>
        </w:tabs>
        <w:spacing w:beforeLines="50"/>
        <w:jc w:val="left"/>
        <w:rPr>
          <w:rFonts w:ascii="宋体" w:hAnsi="宋体" w:eastAsia="宋体" w:cs="宋体"/>
          <w:b/>
          <w:color w:val="000000"/>
          <w:sz w:val="24"/>
          <w:szCs w:val="24"/>
        </w:rPr>
      </w:pPr>
    </w:p>
    <w:p>
      <w:pPr>
        <w:widowControl/>
        <w:tabs>
          <w:tab w:val="left" w:pos="480"/>
        </w:tabs>
        <w:spacing w:beforeLines="50"/>
        <w:jc w:val="left"/>
        <w:rPr>
          <w:rFonts w:ascii="宋体" w:hAnsi="宋体" w:eastAsia="宋体" w:cs="宋体"/>
          <w:b/>
          <w:color w:val="000000"/>
          <w:sz w:val="24"/>
          <w:szCs w:val="24"/>
        </w:rPr>
      </w:pPr>
      <w:r>
        <w:rPr>
          <w:rFonts w:hint="eastAsia" w:ascii="宋体" w:hAnsi="宋体" w:eastAsia="宋体" w:cs="宋体"/>
          <w:b/>
          <w:color w:val="000000"/>
          <w:sz w:val="24"/>
          <w:szCs w:val="24"/>
        </w:rPr>
        <w:t>附件2.资格审查</w:t>
      </w:r>
    </w:p>
    <w:p>
      <w:pPr>
        <w:pStyle w:val="6"/>
        <w:widowControl/>
        <w:spacing w:line="420" w:lineRule="atLeast"/>
        <w:jc w:val="left"/>
        <w:rPr>
          <w:rFonts w:ascii="宋体" w:hAnsi="宋体" w:cs="宋体"/>
          <w:color w:val="000000"/>
          <w:szCs w:val="24"/>
        </w:rPr>
      </w:pPr>
      <w:r>
        <w:rPr>
          <w:rFonts w:hint="eastAsia" w:ascii="宋体" w:hAnsi="宋体" w:cs="宋体"/>
          <w:color w:val="000000"/>
          <w:szCs w:val="24"/>
        </w:rPr>
        <w:t>资格审查的时间和地点：</w:t>
      </w:r>
    </w:p>
    <w:p>
      <w:pPr>
        <w:pStyle w:val="6"/>
        <w:widowControl/>
        <w:spacing w:line="420" w:lineRule="atLeast"/>
        <w:jc w:val="left"/>
        <w:rPr>
          <w:rFonts w:ascii="宋体" w:hAnsi="宋体" w:cs="宋体"/>
          <w:color w:val="000000"/>
          <w:szCs w:val="24"/>
          <w:highlight w:val="yellow"/>
        </w:rPr>
      </w:pPr>
      <w:r>
        <w:rPr>
          <w:rFonts w:hint="eastAsia" w:ascii="宋体" w:hAnsi="宋体" w:cs="宋体"/>
          <w:color w:val="000000"/>
          <w:szCs w:val="24"/>
          <w:highlight w:val="yellow"/>
          <w:lang w:val="en-US" w:eastAsia="zh-CN"/>
        </w:rPr>
        <w:t>6日下午2点-5点；7</w:t>
      </w:r>
      <w:r>
        <w:rPr>
          <w:rFonts w:hint="eastAsia" w:ascii="宋体" w:hAnsi="宋体" w:cs="宋体"/>
          <w:color w:val="000000"/>
          <w:szCs w:val="24"/>
          <w:highlight w:val="yellow"/>
        </w:rPr>
        <w:t>日</w:t>
      </w:r>
      <w:r>
        <w:rPr>
          <w:rFonts w:hint="eastAsia" w:ascii="宋体" w:hAnsi="宋体" w:cs="宋体"/>
          <w:color w:val="000000"/>
          <w:szCs w:val="24"/>
          <w:highlight w:val="yellow"/>
          <w:lang w:eastAsia="zh-CN"/>
        </w:rPr>
        <w:t>上午</w:t>
      </w:r>
      <w:r>
        <w:rPr>
          <w:rFonts w:hint="eastAsia" w:ascii="宋体" w:hAnsi="宋体" w:cs="宋体"/>
          <w:color w:val="000000"/>
          <w:szCs w:val="24"/>
          <w:highlight w:val="yellow"/>
          <w:lang w:val="en-US" w:eastAsia="zh-CN"/>
        </w:rPr>
        <w:t>8</w:t>
      </w:r>
      <w:r>
        <w:rPr>
          <w:rFonts w:hint="eastAsia" w:ascii="宋体" w:hAnsi="宋体" w:cs="宋体"/>
          <w:color w:val="000000"/>
          <w:szCs w:val="24"/>
          <w:highlight w:val="yellow"/>
        </w:rPr>
        <w:t>点-</w:t>
      </w:r>
      <w:r>
        <w:rPr>
          <w:rFonts w:hint="eastAsia" w:ascii="宋体" w:hAnsi="宋体" w:cs="宋体"/>
          <w:color w:val="000000"/>
          <w:szCs w:val="24"/>
          <w:highlight w:val="yellow"/>
          <w:lang w:val="en-US" w:eastAsia="zh-CN"/>
        </w:rPr>
        <w:t>12</w:t>
      </w:r>
      <w:r>
        <w:rPr>
          <w:rFonts w:hint="eastAsia" w:ascii="宋体" w:hAnsi="宋体" w:cs="宋体"/>
          <w:color w:val="000000"/>
          <w:szCs w:val="24"/>
          <w:highlight w:val="yellow"/>
        </w:rPr>
        <w:t>点</w:t>
      </w:r>
      <w:r>
        <w:rPr>
          <w:rFonts w:hint="eastAsia" w:ascii="宋体" w:hAnsi="宋体" w:cs="宋体"/>
          <w:color w:val="000000"/>
          <w:szCs w:val="24"/>
          <w:highlight w:val="yellow"/>
          <w:lang w:eastAsia="zh-CN"/>
        </w:rPr>
        <w:t>，</w:t>
      </w:r>
      <w:r>
        <w:rPr>
          <w:rFonts w:hint="eastAsia" w:ascii="宋体" w:hAnsi="宋体" w:cs="宋体"/>
          <w:color w:val="000000"/>
          <w:szCs w:val="24"/>
          <w:highlight w:val="yellow"/>
        </w:rPr>
        <w:t>地点：教二-</w:t>
      </w:r>
      <w:r>
        <w:rPr>
          <w:rFonts w:hint="eastAsia" w:ascii="宋体" w:hAnsi="宋体" w:cs="宋体"/>
          <w:color w:val="000000"/>
          <w:szCs w:val="24"/>
          <w:highlight w:val="yellow"/>
          <w:lang w:val="en-US" w:eastAsia="zh-CN"/>
        </w:rPr>
        <w:t>313</w:t>
      </w:r>
      <w:r>
        <w:rPr>
          <w:rFonts w:hint="eastAsia" w:ascii="宋体" w:hAnsi="宋体" w:cs="宋体"/>
          <w:color w:val="000000"/>
          <w:szCs w:val="24"/>
          <w:highlight w:val="yellow"/>
        </w:rPr>
        <w:t>。</w:t>
      </w:r>
    </w:p>
    <w:p>
      <w:pPr>
        <w:pStyle w:val="6"/>
        <w:widowControl/>
        <w:spacing w:line="420" w:lineRule="atLeast"/>
        <w:ind w:firstLine="360" w:firstLineChars="150"/>
        <w:jc w:val="left"/>
        <w:rPr>
          <w:rFonts w:ascii="宋体" w:hAnsi="宋体" w:cs="宋体"/>
          <w:color w:val="000000"/>
          <w:szCs w:val="24"/>
        </w:rPr>
      </w:pPr>
      <w:r>
        <w:rPr>
          <w:rFonts w:hint="eastAsia" w:ascii="宋体" w:hAnsi="宋体" w:cs="宋体"/>
          <w:color w:val="000000"/>
          <w:szCs w:val="24"/>
        </w:rPr>
        <w:t>所有参加复试的考生都必须通过报考资格审查，未参加或未通过资格审查的考生将不予录取。资格审查时核验下列证件（均需为原件）</w:t>
      </w:r>
    </w:p>
    <w:p>
      <w:pPr>
        <w:pStyle w:val="6"/>
        <w:widowControl/>
        <w:spacing w:line="420" w:lineRule="atLeast"/>
        <w:jc w:val="left"/>
        <w:rPr>
          <w:rFonts w:ascii="宋体" w:hAnsi="宋体" w:cs="宋体"/>
          <w:color w:val="000000"/>
          <w:szCs w:val="24"/>
        </w:rPr>
      </w:pPr>
      <w:r>
        <w:rPr>
          <w:rFonts w:hint="eastAsia" w:ascii="宋体" w:hAnsi="宋体" w:cs="宋体"/>
          <w:color w:val="000000"/>
          <w:szCs w:val="24"/>
        </w:rPr>
        <w:t>考生本人持以下证件参加资格审查：</w:t>
      </w:r>
    </w:p>
    <w:p>
      <w:pPr>
        <w:pStyle w:val="6"/>
        <w:widowControl/>
        <w:spacing w:line="420" w:lineRule="atLeast"/>
        <w:jc w:val="left"/>
        <w:rPr>
          <w:rFonts w:ascii="宋体" w:hAnsi="宋体" w:cs="宋体"/>
          <w:color w:val="000000"/>
          <w:szCs w:val="24"/>
        </w:rPr>
      </w:pPr>
      <w:r>
        <w:rPr>
          <w:rFonts w:hint="eastAsia" w:ascii="宋体" w:hAnsi="宋体" w:cs="宋体"/>
          <w:color w:val="000000"/>
          <w:szCs w:val="24"/>
        </w:rPr>
        <w:t>1、准考证（盖“体检已做”章）、有效居民身份证；</w:t>
      </w:r>
    </w:p>
    <w:p>
      <w:pPr>
        <w:pStyle w:val="6"/>
        <w:widowControl/>
        <w:spacing w:line="420" w:lineRule="atLeast"/>
        <w:jc w:val="left"/>
        <w:rPr>
          <w:rFonts w:ascii="宋体" w:hAnsi="宋体" w:cs="宋体"/>
          <w:color w:val="000000"/>
          <w:szCs w:val="24"/>
        </w:rPr>
      </w:pPr>
      <w:r>
        <w:rPr>
          <w:rFonts w:hint="eastAsia" w:ascii="宋体" w:hAnsi="宋体" w:cs="宋体"/>
          <w:color w:val="000000"/>
          <w:szCs w:val="24"/>
        </w:rPr>
        <w:t>2、硕士研究生毕业或已获得硕士学位的考生出示硕士毕业证书、硕士学位证书以及学历或学位的网上查询结果（如没有查询结果需要递交学位认证报告）；（学历查询或认证通过“中国高等教育学生信息网（学信网）”办理，学位查询或认证通过“中国学位与研究生教育信息网”办理）</w:t>
      </w:r>
    </w:p>
    <w:p>
      <w:pPr>
        <w:pStyle w:val="6"/>
        <w:widowControl/>
        <w:spacing w:line="420" w:lineRule="atLeast"/>
        <w:jc w:val="left"/>
        <w:rPr>
          <w:rFonts w:hint="eastAsia" w:ascii="宋体" w:hAnsi="宋体" w:eastAsia="宋体" w:cs="宋体"/>
          <w:color w:val="000000"/>
          <w:szCs w:val="24"/>
          <w:lang w:eastAsia="zh-CN"/>
        </w:rPr>
      </w:pPr>
      <w:r>
        <w:rPr>
          <w:rFonts w:hint="eastAsia" w:ascii="宋体" w:hAnsi="宋体" w:cs="宋体"/>
          <w:color w:val="000000"/>
          <w:szCs w:val="24"/>
        </w:rPr>
        <w:t>3、应届硕士毕业生出示学生证、中国高等教育信息网上获得的学籍查询结果以及保证书</w:t>
      </w:r>
      <w:r>
        <w:rPr>
          <w:rFonts w:hint="eastAsia" w:ascii="宋体" w:hAnsi="宋体" w:cs="宋体"/>
          <w:color w:val="000000"/>
          <w:szCs w:val="24"/>
          <w:lang w:eastAsia="zh-CN"/>
        </w:rPr>
        <w:t>。</w:t>
      </w:r>
    </w:p>
    <w:p>
      <w:pPr>
        <w:pStyle w:val="6"/>
        <w:widowControl/>
        <w:spacing w:line="420" w:lineRule="atLeast"/>
        <w:jc w:val="left"/>
        <w:rPr>
          <w:rFonts w:ascii="宋体" w:hAnsi="宋体" w:cs="宋体"/>
          <w:color w:val="000000"/>
          <w:szCs w:val="24"/>
        </w:rPr>
      </w:pPr>
      <w:r>
        <w:rPr>
          <w:rFonts w:hint="eastAsia" w:ascii="宋体" w:hAnsi="宋体" w:cs="宋体"/>
          <w:color w:val="000000"/>
          <w:szCs w:val="24"/>
        </w:rPr>
        <w:t>4、获境外学位证书的考生需出示教育部留学服务中心的学位认证证明；</w:t>
      </w:r>
    </w:p>
    <w:p>
      <w:pPr>
        <w:pStyle w:val="6"/>
        <w:widowControl/>
        <w:spacing w:line="420" w:lineRule="atLeast"/>
        <w:jc w:val="left"/>
        <w:rPr>
          <w:rFonts w:ascii="宋体" w:hAnsi="宋体" w:cs="宋体"/>
          <w:color w:val="000000"/>
          <w:szCs w:val="24"/>
        </w:rPr>
      </w:pPr>
      <w:r>
        <w:rPr>
          <w:rFonts w:hint="eastAsia" w:ascii="宋体" w:hAnsi="宋体" w:cs="宋体"/>
          <w:color w:val="000000"/>
          <w:szCs w:val="24"/>
        </w:rPr>
        <w:t>5、对现役军人除审查以上相关材料外，还需审查所在军队军区政治（工作）部门同意报考全日制非定向博士研究生的证明</w:t>
      </w:r>
    </w:p>
    <w:p>
      <w:pPr>
        <w:pStyle w:val="6"/>
        <w:widowControl/>
        <w:spacing w:line="420" w:lineRule="atLeast"/>
        <w:jc w:val="left"/>
        <w:rPr>
          <w:rFonts w:ascii="宋体" w:hAnsi="宋体" w:cs="宋体"/>
          <w:color w:val="000000"/>
          <w:szCs w:val="24"/>
        </w:rPr>
      </w:pPr>
      <w:r>
        <w:rPr>
          <w:rFonts w:hint="eastAsia" w:ascii="宋体" w:hAnsi="宋体" w:cs="宋体"/>
          <w:color w:val="000000"/>
          <w:szCs w:val="24"/>
        </w:rPr>
        <w:t>6、在读博士研究生报考须提交所在培养单位“同意报考”的证明</w:t>
      </w:r>
    </w:p>
    <w:p>
      <w:pPr>
        <w:pStyle w:val="6"/>
        <w:widowControl/>
        <w:spacing w:line="420" w:lineRule="atLeast"/>
        <w:jc w:val="left"/>
        <w:rPr>
          <w:rFonts w:ascii="宋体" w:hAnsi="宋体" w:cs="宋体"/>
          <w:color w:val="000000"/>
          <w:szCs w:val="24"/>
        </w:rPr>
      </w:pPr>
      <w:r>
        <w:rPr>
          <w:rFonts w:hint="eastAsia" w:ascii="宋体" w:hAnsi="宋体" w:cs="宋体"/>
          <w:color w:val="000000"/>
          <w:szCs w:val="24"/>
        </w:rPr>
        <w:t>上述需核验的证件（准考证、保证书除外）均需准备复印件，资格审查时提交。</w:t>
      </w:r>
    </w:p>
    <w:p>
      <w:pPr>
        <w:pStyle w:val="6"/>
        <w:widowControl/>
        <w:spacing w:line="420" w:lineRule="atLeast"/>
        <w:rPr>
          <w:rFonts w:ascii="宋体" w:hAnsi="宋体" w:cs="宋体"/>
          <w:color w:val="000000"/>
          <w:sz w:val="21"/>
          <w:szCs w:val="21"/>
        </w:rPr>
      </w:pPr>
      <w:r>
        <w:rPr>
          <w:rFonts w:hint="eastAsia" w:ascii="宋体" w:hAnsi="宋体" w:cs="宋体"/>
          <w:b/>
          <w:color w:val="000000"/>
          <w:sz w:val="21"/>
          <w:szCs w:val="21"/>
        </w:rPr>
        <w:t>注意事项：</w:t>
      </w:r>
    </w:p>
    <w:p>
      <w:pPr>
        <w:numPr>
          <w:ilvl w:val="0"/>
          <w:numId w:val="6"/>
        </w:numPr>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体检复试前完成，</w:t>
      </w:r>
      <w:r>
        <w:rPr>
          <w:rFonts w:hint="eastAsia" w:ascii="宋体" w:hAnsi="宋体" w:cs="宋体"/>
          <w:color w:val="000000"/>
          <w:szCs w:val="24"/>
        </w:rPr>
        <w:t>准考证（盖“体检已做”章）。</w:t>
      </w:r>
    </w:p>
    <w:p>
      <w:pPr>
        <w:numPr>
          <w:ilvl w:val="0"/>
          <w:numId w:val="6"/>
        </w:numPr>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未尽事宜按</w:t>
      </w:r>
      <w:r>
        <w:rPr>
          <w:rFonts w:hint="eastAsia" w:ascii="宋体" w:hAnsi="宋体" w:cs="宋体"/>
          <w:color w:val="000000"/>
          <w:szCs w:val="24"/>
        </w:rPr>
        <w:t>《浙江大学关于做好2019年博士研究生招生录取工作的通知》及</w:t>
      </w:r>
      <w:r>
        <w:rPr>
          <w:rFonts w:hint="eastAsia" w:ascii="宋体" w:hAnsi="宋体" w:cs="宋体"/>
          <w:color w:val="000000"/>
          <w:szCs w:val="21"/>
        </w:rPr>
        <w:t>《2019年电气工程学院博士生招生方案（普通招考）》执行。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FC2F4"/>
    <w:multiLevelType w:val="singleLevel"/>
    <w:tmpl w:val="361FC2F4"/>
    <w:lvl w:ilvl="0" w:tentative="0">
      <w:start w:val="2"/>
      <w:numFmt w:val="chineseCounting"/>
      <w:suff w:val="nothing"/>
      <w:lvlText w:val="%1、"/>
      <w:lvlJc w:val="left"/>
      <w:rPr>
        <w:rFonts w:hint="eastAsia"/>
      </w:rPr>
    </w:lvl>
  </w:abstractNum>
  <w:abstractNum w:abstractNumId="1">
    <w:nsid w:val="417C7669"/>
    <w:multiLevelType w:val="multilevel"/>
    <w:tmpl w:val="417C766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6D317C5"/>
    <w:multiLevelType w:val="singleLevel"/>
    <w:tmpl w:val="46D317C5"/>
    <w:lvl w:ilvl="0" w:tentative="0">
      <w:start w:val="2"/>
      <w:numFmt w:val="decimal"/>
      <w:suff w:val="nothing"/>
      <w:lvlText w:val="%1、"/>
      <w:lvlJc w:val="left"/>
    </w:lvl>
  </w:abstractNum>
  <w:abstractNum w:abstractNumId="3">
    <w:nsid w:val="4D87005E"/>
    <w:multiLevelType w:val="multilevel"/>
    <w:tmpl w:val="4D87005E"/>
    <w:lvl w:ilvl="0" w:tentative="0">
      <w:start w:val="3"/>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D196AB"/>
    <w:multiLevelType w:val="singleLevel"/>
    <w:tmpl w:val="5AD196AB"/>
    <w:lvl w:ilvl="0" w:tentative="0">
      <w:start w:val="1"/>
      <w:numFmt w:val="decimal"/>
      <w:suff w:val="nothing"/>
      <w:lvlText w:val="%1、"/>
      <w:lvlJc w:val="left"/>
    </w:lvl>
  </w:abstractNum>
  <w:abstractNum w:abstractNumId="5">
    <w:nsid w:val="5AD6DA15"/>
    <w:multiLevelType w:val="singleLevel"/>
    <w:tmpl w:val="5AD6DA15"/>
    <w:lvl w:ilvl="0" w:tentative="0">
      <w:start w:val="4"/>
      <w:numFmt w:val="chineseCounting"/>
      <w:suff w:val="nothing"/>
      <w:lvlText w:val="%1、"/>
      <w:lvlJc w:val="left"/>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4B1"/>
    <w:rsid w:val="00004D56"/>
    <w:rsid w:val="000201F5"/>
    <w:rsid w:val="0004174F"/>
    <w:rsid w:val="00044CBB"/>
    <w:rsid w:val="0006017E"/>
    <w:rsid w:val="00063B9F"/>
    <w:rsid w:val="00067A50"/>
    <w:rsid w:val="00087043"/>
    <w:rsid w:val="000C1D75"/>
    <w:rsid w:val="000C3C7D"/>
    <w:rsid w:val="000D4BA4"/>
    <w:rsid w:val="000F7C78"/>
    <w:rsid w:val="00105AEC"/>
    <w:rsid w:val="00112929"/>
    <w:rsid w:val="00121E94"/>
    <w:rsid w:val="001228AB"/>
    <w:rsid w:val="0014393D"/>
    <w:rsid w:val="00152B8A"/>
    <w:rsid w:val="0016580E"/>
    <w:rsid w:val="0016689F"/>
    <w:rsid w:val="00172B33"/>
    <w:rsid w:val="001760B3"/>
    <w:rsid w:val="001907D9"/>
    <w:rsid w:val="001951C8"/>
    <w:rsid w:val="001D068A"/>
    <w:rsid w:val="001D5DC2"/>
    <w:rsid w:val="001F198D"/>
    <w:rsid w:val="001F4C64"/>
    <w:rsid w:val="001F4DF8"/>
    <w:rsid w:val="00204279"/>
    <w:rsid w:val="0021657C"/>
    <w:rsid w:val="00230BE2"/>
    <w:rsid w:val="002333E4"/>
    <w:rsid w:val="00251ED8"/>
    <w:rsid w:val="0025773A"/>
    <w:rsid w:val="00257C4D"/>
    <w:rsid w:val="00257FA0"/>
    <w:rsid w:val="00262B09"/>
    <w:rsid w:val="00273C25"/>
    <w:rsid w:val="0029458B"/>
    <w:rsid w:val="002C3259"/>
    <w:rsid w:val="002D0BA6"/>
    <w:rsid w:val="002D4CA3"/>
    <w:rsid w:val="002E47E8"/>
    <w:rsid w:val="002E7565"/>
    <w:rsid w:val="00316C3E"/>
    <w:rsid w:val="00323FA6"/>
    <w:rsid w:val="00324EC8"/>
    <w:rsid w:val="00327018"/>
    <w:rsid w:val="00335BA7"/>
    <w:rsid w:val="0035630B"/>
    <w:rsid w:val="003615E3"/>
    <w:rsid w:val="0039192E"/>
    <w:rsid w:val="003A38D9"/>
    <w:rsid w:val="003B7EB4"/>
    <w:rsid w:val="003E51AD"/>
    <w:rsid w:val="003E6B3A"/>
    <w:rsid w:val="003E76ED"/>
    <w:rsid w:val="003F55BF"/>
    <w:rsid w:val="0040035E"/>
    <w:rsid w:val="00417462"/>
    <w:rsid w:val="004210B0"/>
    <w:rsid w:val="0043156B"/>
    <w:rsid w:val="004368A4"/>
    <w:rsid w:val="00437AAE"/>
    <w:rsid w:val="00450247"/>
    <w:rsid w:val="00453608"/>
    <w:rsid w:val="00466B4F"/>
    <w:rsid w:val="00470659"/>
    <w:rsid w:val="00472541"/>
    <w:rsid w:val="004744B1"/>
    <w:rsid w:val="004802EF"/>
    <w:rsid w:val="00482FE7"/>
    <w:rsid w:val="0049701A"/>
    <w:rsid w:val="004A0E6F"/>
    <w:rsid w:val="004A28F1"/>
    <w:rsid w:val="004A6996"/>
    <w:rsid w:val="004B0295"/>
    <w:rsid w:val="004B32F3"/>
    <w:rsid w:val="004C05AB"/>
    <w:rsid w:val="004C5CF0"/>
    <w:rsid w:val="004D4B30"/>
    <w:rsid w:val="004D5D69"/>
    <w:rsid w:val="004D6C12"/>
    <w:rsid w:val="004D6E3C"/>
    <w:rsid w:val="004E657F"/>
    <w:rsid w:val="004F359A"/>
    <w:rsid w:val="005110B0"/>
    <w:rsid w:val="005175D2"/>
    <w:rsid w:val="0051792C"/>
    <w:rsid w:val="00524E14"/>
    <w:rsid w:val="0053187B"/>
    <w:rsid w:val="0054792B"/>
    <w:rsid w:val="00555BC7"/>
    <w:rsid w:val="00560562"/>
    <w:rsid w:val="00560AF5"/>
    <w:rsid w:val="00560C03"/>
    <w:rsid w:val="005658B2"/>
    <w:rsid w:val="0057588E"/>
    <w:rsid w:val="005766B9"/>
    <w:rsid w:val="0058138D"/>
    <w:rsid w:val="00586941"/>
    <w:rsid w:val="005A4CAF"/>
    <w:rsid w:val="005A79A2"/>
    <w:rsid w:val="005B2942"/>
    <w:rsid w:val="005C6669"/>
    <w:rsid w:val="005E1B0B"/>
    <w:rsid w:val="005E5FFC"/>
    <w:rsid w:val="0060465C"/>
    <w:rsid w:val="00610C6F"/>
    <w:rsid w:val="00610EA3"/>
    <w:rsid w:val="00620B7A"/>
    <w:rsid w:val="006259F5"/>
    <w:rsid w:val="00632E9C"/>
    <w:rsid w:val="006440B5"/>
    <w:rsid w:val="00660B06"/>
    <w:rsid w:val="00677867"/>
    <w:rsid w:val="00681C73"/>
    <w:rsid w:val="00706C6A"/>
    <w:rsid w:val="007210EB"/>
    <w:rsid w:val="007323EA"/>
    <w:rsid w:val="00735422"/>
    <w:rsid w:val="00744B78"/>
    <w:rsid w:val="007478FC"/>
    <w:rsid w:val="00750897"/>
    <w:rsid w:val="007747F1"/>
    <w:rsid w:val="00787295"/>
    <w:rsid w:val="0079472A"/>
    <w:rsid w:val="00795C83"/>
    <w:rsid w:val="007A1D5B"/>
    <w:rsid w:val="007B2E55"/>
    <w:rsid w:val="007B52F4"/>
    <w:rsid w:val="007B6D82"/>
    <w:rsid w:val="007C0C2E"/>
    <w:rsid w:val="007C352B"/>
    <w:rsid w:val="007D4D42"/>
    <w:rsid w:val="007F3C75"/>
    <w:rsid w:val="00811E6D"/>
    <w:rsid w:val="0083222C"/>
    <w:rsid w:val="00835A79"/>
    <w:rsid w:val="008430D6"/>
    <w:rsid w:val="00865C95"/>
    <w:rsid w:val="00874824"/>
    <w:rsid w:val="00875499"/>
    <w:rsid w:val="00887BD4"/>
    <w:rsid w:val="00896EE3"/>
    <w:rsid w:val="008A2C82"/>
    <w:rsid w:val="008A4182"/>
    <w:rsid w:val="008B01E2"/>
    <w:rsid w:val="008C7A8F"/>
    <w:rsid w:val="008D3CC0"/>
    <w:rsid w:val="008E78C4"/>
    <w:rsid w:val="008F02C7"/>
    <w:rsid w:val="008F473E"/>
    <w:rsid w:val="00911E6F"/>
    <w:rsid w:val="009148EB"/>
    <w:rsid w:val="0091623E"/>
    <w:rsid w:val="009222B4"/>
    <w:rsid w:val="0093036E"/>
    <w:rsid w:val="00932836"/>
    <w:rsid w:val="009329FE"/>
    <w:rsid w:val="00934F18"/>
    <w:rsid w:val="009406A7"/>
    <w:rsid w:val="009506C5"/>
    <w:rsid w:val="00952455"/>
    <w:rsid w:val="0095329F"/>
    <w:rsid w:val="00961EFD"/>
    <w:rsid w:val="00967EE6"/>
    <w:rsid w:val="009872A9"/>
    <w:rsid w:val="009A07D7"/>
    <w:rsid w:val="009A4FFB"/>
    <w:rsid w:val="009B422B"/>
    <w:rsid w:val="009B604F"/>
    <w:rsid w:val="009B63F7"/>
    <w:rsid w:val="009D7A11"/>
    <w:rsid w:val="009F0F5F"/>
    <w:rsid w:val="009F15CE"/>
    <w:rsid w:val="00A050DD"/>
    <w:rsid w:val="00A12840"/>
    <w:rsid w:val="00A21DFC"/>
    <w:rsid w:val="00A30F05"/>
    <w:rsid w:val="00A3441F"/>
    <w:rsid w:val="00A826C6"/>
    <w:rsid w:val="00A86722"/>
    <w:rsid w:val="00AB37FB"/>
    <w:rsid w:val="00AD6F39"/>
    <w:rsid w:val="00AE6EC6"/>
    <w:rsid w:val="00AE6F94"/>
    <w:rsid w:val="00AF2918"/>
    <w:rsid w:val="00B043C3"/>
    <w:rsid w:val="00B108F0"/>
    <w:rsid w:val="00B240ED"/>
    <w:rsid w:val="00B30739"/>
    <w:rsid w:val="00B315D9"/>
    <w:rsid w:val="00B34FD5"/>
    <w:rsid w:val="00B47A3A"/>
    <w:rsid w:val="00B766BE"/>
    <w:rsid w:val="00B80615"/>
    <w:rsid w:val="00B86769"/>
    <w:rsid w:val="00BB486E"/>
    <w:rsid w:val="00BE2ADD"/>
    <w:rsid w:val="00BE4C2E"/>
    <w:rsid w:val="00C06E1E"/>
    <w:rsid w:val="00C2216B"/>
    <w:rsid w:val="00C43890"/>
    <w:rsid w:val="00C57C38"/>
    <w:rsid w:val="00C60114"/>
    <w:rsid w:val="00C81F86"/>
    <w:rsid w:val="00CD4403"/>
    <w:rsid w:val="00D31FFF"/>
    <w:rsid w:val="00D360EA"/>
    <w:rsid w:val="00D77257"/>
    <w:rsid w:val="00D84FC3"/>
    <w:rsid w:val="00D87C31"/>
    <w:rsid w:val="00D92FB8"/>
    <w:rsid w:val="00DA55FD"/>
    <w:rsid w:val="00DA7F6A"/>
    <w:rsid w:val="00DB09AD"/>
    <w:rsid w:val="00DD7385"/>
    <w:rsid w:val="00DF5E23"/>
    <w:rsid w:val="00E026B1"/>
    <w:rsid w:val="00E04387"/>
    <w:rsid w:val="00E12C13"/>
    <w:rsid w:val="00E213C7"/>
    <w:rsid w:val="00E262A2"/>
    <w:rsid w:val="00E30869"/>
    <w:rsid w:val="00E4048E"/>
    <w:rsid w:val="00E410E7"/>
    <w:rsid w:val="00E62A1F"/>
    <w:rsid w:val="00E66E0A"/>
    <w:rsid w:val="00E70E91"/>
    <w:rsid w:val="00E86572"/>
    <w:rsid w:val="00E8702F"/>
    <w:rsid w:val="00E87777"/>
    <w:rsid w:val="00EA3B26"/>
    <w:rsid w:val="00EA443F"/>
    <w:rsid w:val="00EA5C81"/>
    <w:rsid w:val="00EA74D9"/>
    <w:rsid w:val="00EC101F"/>
    <w:rsid w:val="00ED520C"/>
    <w:rsid w:val="00ED5A16"/>
    <w:rsid w:val="00F079A6"/>
    <w:rsid w:val="00F3335F"/>
    <w:rsid w:val="00F52A54"/>
    <w:rsid w:val="00F6290D"/>
    <w:rsid w:val="00F7085E"/>
    <w:rsid w:val="00F93A86"/>
    <w:rsid w:val="00F9499A"/>
    <w:rsid w:val="00F956F8"/>
    <w:rsid w:val="00FA7074"/>
    <w:rsid w:val="00FC1D02"/>
    <w:rsid w:val="00FE0572"/>
    <w:rsid w:val="00FE70B3"/>
    <w:rsid w:val="00FF4C52"/>
    <w:rsid w:val="00FF5834"/>
    <w:rsid w:val="022357F8"/>
    <w:rsid w:val="06634DEC"/>
    <w:rsid w:val="06C526FF"/>
    <w:rsid w:val="0782767B"/>
    <w:rsid w:val="0880633A"/>
    <w:rsid w:val="08ED5A9E"/>
    <w:rsid w:val="091A0A56"/>
    <w:rsid w:val="093F3E33"/>
    <w:rsid w:val="09C1527C"/>
    <w:rsid w:val="0B9D42BC"/>
    <w:rsid w:val="0C402E7A"/>
    <w:rsid w:val="0C4E76DF"/>
    <w:rsid w:val="0D8F043F"/>
    <w:rsid w:val="0EE42507"/>
    <w:rsid w:val="106F65C5"/>
    <w:rsid w:val="11293700"/>
    <w:rsid w:val="118952BA"/>
    <w:rsid w:val="12E31650"/>
    <w:rsid w:val="13C70BF9"/>
    <w:rsid w:val="14FF07D6"/>
    <w:rsid w:val="157B2B8C"/>
    <w:rsid w:val="15D44C04"/>
    <w:rsid w:val="15EA06F0"/>
    <w:rsid w:val="1A1F4B32"/>
    <w:rsid w:val="1AB12FE2"/>
    <w:rsid w:val="1AD9582D"/>
    <w:rsid w:val="1B1B351F"/>
    <w:rsid w:val="1BCB680E"/>
    <w:rsid w:val="1D1F5BF1"/>
    <w:rsid w:val="1D611C18"/>
    <w:rsid w:val="1E3402AC"/>
    <w:rsid w:val="1E3E6DD3"/>
    <w:rsid w:val="1ED93F98"/>
    <w:rsid w:val="205C70B8"/>
    <w:rsid w:val="207523E9"/>
    <w:rsid w:val="221917F6"/>
    <w:rsid w:val="224939F6"/>
    <w:rsid w:val="237A216D"/>
    <w:rsid w:val="239D567C"/>
    <w:rsid w:val="2425667C"/>
    <w:rsid w:val="2725510C"/>
    <w:rsid w:val="296F1805"/>
    <w:rsid w:val="2988089C"/>
    <w:rsid w:val="2A383277"/>
    <w:rsid w:val="2B831E93"/>
    <w:rsid w:val="2E9C6B3B"/>
    <w:rsid w:val="2F91570A"/>
    <w:rsid w:val="323E28A7"/>
    <w:rsid w:val="32B42A00"/>
    <w:rsid w:val="33864BD6"/>
    <w:rsid w:val="33E54353"/>
    <w:rsid w:val="354B7B5B"/>
    <w:rsid w:val="37A32938"/>
    <w:rsid w:val="37D41CFD"/>
    <w:rsid w:val="39123742"/>
    <w:rsid w:val="3A26572A"/>
    <w:rsid w:val="3BC1384B"/>
    <w:rsid w:val="3C4C59E7"/>
    <w:rsid w:val="3ED41C28"/>
    <w:rsid w:val="3FB17F65"/>
    <w:rsid w:val="3FF32371"/>
    <w:rsid w:val="41F92205"/>
    <w:rsid w:val="456814FE"/>
    <w:rsid w:val="4733174C"/>
    <w:rsid w:val="47A23DEF"/>
    <w:rsid w:val="48F730BC"/>
    <w:rsid w:val="4B607C02"/>
    <w:rsid w:val="4BEA1D4C"/>
    <w:rsid w:val="4D490BC9"/>
    <w:rsid w:val="4E1C36C0"/>
    <w:rsid w:val="4FB51440"/>
    <w:rsid w:val="51A2559B"/>
    <w:rsid w:val="522445A8"/>
    <w:rsid w:val="53447576"/>
    <w:rsid w:val="53511119"/>
    <w:rsid w:val="53CA3AE1"/>
    <w:rsid w:val="54CA2849"/>
    <w:rsid w:val="55785AA7"/>
    <w:rsid w:val="560600A2"/>
    <w:rsid w:val="56F41EF5"/>
    <w:rsid w:val="57757FD7"/>
    <w:rsid w:val="587020B1"/>
    <w:rsid w:val="596178E4"/>
    <w:rsid w:val="59FC6E01"/>
    <w:rsid w:val="5A666774"/>
    <w:rsid w:val="5AF0671C"/>
    <w:rsid w:val="5D1A770C"/>
    <w:rsid w:val="609D49AA"/>
    <w:rsid w:val="60A21278"/>
    <w:rsid w:val="60FE5162"/>
    <w:rsid w:val="61616649"/>
    <w:rsid w:val="6175009C"/>
    <w:rsid w:val="629A6EC5"/>
    <w:rsid w:val="63C44014"/>
    <w:rsid w:val="655645D6"/>
    <w:rsid w:val="66BD1011"/>
    <w:rsid w:val="67182495"/>
    <w:rsid w:val="67FE6BA0"/>
    <w:rsid w:val="684C20A6"/>
    <w:rsid w:val="68923884"/>
    <w:rsid w:val="692B2CF5"/>
    <w:rsid w:val="6C7A56C5"/>
    <w:rsid w:val="6D8B068D"/>
    <w:rsid w:val="6F2D6CA1"/>
    <w:rsid w:val="6FAC5BA1"/>
    <w:rsid w:val="71E26247"/>
    <w:rsid w:val="73053D8F"/>
    <w:rsid w:val="73E935E3"/>
    <w:rsid w:val="75150CAF"/>
    <w:rsid w:val="76642C2E"/>
    <w:rsid w:val="77205F72"/>
    <w:rsid w:val="783D1427"/>
    <w:rsid w:val="7AB61C8C"/>
    <w:rsid w:val="7CB712D3"/>
    <w:rsid w:val="7EFC2E5D"/>
    <w:rsid w:val="7F0437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3"/>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rFonts w:ascii="Times New Roman" w:hAnsi="Times New Roman" w:eastAsia="宋体" w:cs="Times New Roman"/>
      <w:sz w:val="24"/>
      <w:szCs w:val="20"/>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Hyperlink"/>
    <w:basedOn w:val="9"/>
    <w:unhideWhenUsed/>
    <w:qFormat/>
    <w:uiPriority w:val="99"/>
    <w:rPr>
      <w:color w:val="0000FF"/>
      <w:u w:val="single"/>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semiHidden/>
    <w:qFormat/>
    <w:uiPriority w:val="99"/>
    <w:rPr>
      <w:sz w:val="18"/>
      <w:szCs w:val="18"/>
    </w:rPr>
  </w:style>
  <w:style w:type="character" w:customStyle="1" w:styleId="13">
    <w:name w:val="批注框文本 Char"/>
    <w:basedOn w:val="9"/>
    <w:link w:val="3"/>
    <w:semiHidden/>
    <w:qFormat/>
    <w:uiPriority w:val="99"/>
    <w:rPr>
      <w:sz w:val="18"/>
      <w:szCs w:val="18"/>
    </w:rPr>
  </w:style>
  <w:style w:type="paragraph" w:styleId="1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ZJU</Company>
  <Pages>4</Pages>
  <Words>333</Words>
  <Characters>1903</Characters>
  <Lines>15</Lines>
  <Paragraphs>4</Paragraphs>
  <TotalTime>46</TotalTime>
  <ScaleCrop>false</ScaleCrop>
  <LinksUpToDate>false</LinksUpToDate>
  <CharactersWithSpaces>2232</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2019-04-22T12:21:00Z</dcterms:created>
  <dc:creator>Dell</dc:creator>
  <cp:lastModifiedBy>Dell</cp:lastModifiedBy>
  <cp:lastPrinted>2019-04-24T06:11:00Z</cp:lastPrinted>
  <dcterms:modified xsi:type="dcterms:W3CDTF">2019-05-04T06:11:43Z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